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F77705" w14:textId="11809DFD" w:rsidR="002E3820" w:rsidRPr="00AC01F3" w:rsidRDefault="002E3820" w:rsidP="002E3820">
      <w:pPr>
        <w:pStyle w:val="Encabezado"/>
        <w:tabs>
          <w:tab w:val="left" w:pos="2520"/>
        </w:tabs>
        <w:ind w:right="4"/>
        <w:contextualSpacing/>
        <w:jc w:val="right"/>
        <w:rPr>
          <w:rFonts w:ascii="Arial" w:hAnsi="Arial" w:cs="Arial"/>
          <w:b/>
          <w:smallCaps/>
        </w:rPr>
      </w:pPr>
      <w:r w:rsidRPr="00AC01F3">
        <w:rPr>
          <w:rFonts w:ascii="Arial" w:hAnsi="Arial" w:cs="Arial"/>
          <w:b/>
          <w:smallCaps/>
          <w:color w:val="000000" w:themeColor="text1"/>
        </w:rPr>
        <w:t>Dirección de Estado Abierto, Estudios y Evaluación</w:t>
      </w:r>
    </w:p>
    <w:p w14:paraId="379DC43F" w14:textId="7D2D4210" w:rsidR="002E3820" w:rsidRPr="00AC01F3" w:rsidRDefault="002E3820" w:rsidP="002E3820">
      <w:pPr>
        <w:spacing w:before="120" w:after="0" w:line="240" w:lineRule="auto"/>
        <w:ind w:right="6"/>
        <w:jc w:val="right"/>
        <w:rPr>
          <w:rFonts w:ascii="Arial" w:hAnsi="Arial" w:cs="Arial"/>
          <w:sz w:val="20"/>
          <w:szCs w:val="20"/>
        </w:rPr>
      </w:pPr>
      <w:r w:rsidRPr="00AC01F3">
        <w:rPr>
          <w:rFonts w:ascii="Arial" w:hAnsi="Arial" w:cs="Arial"/>
          <w:sz w:val="20"/>
          <w:szCs w:val="20"/>
        </w:rPr>
        <w:t xml:space="preserve">Ciudad de México, </w:t>
      </w:r>
      <w:r w:rsidR="007B22F2" w:rsidRPr="00AC01F3">
        <w:rPr>
          <w:rFonts w:ascii="Arial" w:hAnsi="Arial" w:cs="Arial"/>
          <w:sz w:val="20"/>
          <w:szCs w:val="20"/>
        </w:rPr>
        <w:t>2</w:t>
      </w:r>
      <w:r w:rsidR="00113F53">
        <w:rPr>
          <w:rFonts w:ascii="Arial" w:hAnsi="Arial" w:cs="Arial"/>
          <w:sz w:val="20"/>
          <w:szCs w:val="20"/>
        </w:rPr>
        <w:t>9</w:t>
      </w:r>
      <w:r w:rsidRPr="00AC01F3">
        <w:rPr>
          <w:rFonts w:ascii="Arial" w:hAnsi="Arial" w:cs="Arial"/>
          <w:sz w:val="20"/>
          <w:szCs w:val="20"/>
        </w:rPr>
        <w:t xml:space="preserve"> de marzo de 2020</w:t>
      </w:r>
    </w:p>
    <w:p w14:paraId="3A7E7F07" w14:textId="77777777" w:rsidR="002E3820" w:rsidRPr="00AC01F3" w:rsidRDefault="002E3820" w:rsidP="002E3820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9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410"/>
        <w:gridCol w:w="7931"/>
      </w:tblGrid>
      <w:tr w:rsidR="002E3820" w:rsidRPr="00AC01F3" w14:paraId="0E95067B" w14:textId="77777777" w:rsidTr="003955A0">
        <w:tc>
          <w:tcPr>
            <w:tcW w:w="9341" w:type="dxa"/>
            <w:gridSpan w:val="2"/>
            <w:shd w:val="clear" w:color="auto" w:fill="F2F2F2"/>
            <w:vAlign w:val="center"/>
          </w:tcPr>
          <w:p w14:paraId="21DBF6BA" w14:textId="38BB6E49" w:rsidR="002E3820" w:rsidRPr="00AC01F3" w:rsidRDefault="003955A0" w:rsidP="00A22BEB">
            <w:pPr>
              <w:jc w:val="center"/>
              <w:rPr>
                <w:rFonts w:ascii="Arial Narrow" w:eastAsia="Arial" w:hAnsi="Arial Narrow" w:cs="Arial"/>
                <w:b/>
              </w:rPr>
            </w:pPr>
            <w:bookmarkStart w:id="0" w:name="_heading=h.2fwazc2qb3nq" w:colFirst="0" w:colLast="0"/>
            <w:bookmarkStart w:id="1" w:name="_heading=h.j0f27mkibakt" w:colFirst="0" w:colLast="0"/>
            <w:bookmarkEnd w:id="0"/>
            <w:bookmarkEnd w:id="1"/>
            <w:r w:rsidRPr="00AC01F3">
              <w:rPr>
                <w:rFonts w:ascii="Arial Narrow" w:eastAsia="Arial" w:hAnsi="Arial Narrow" w:cs="Arial"/>
                <w:b/>
              </w:rPr>
              <w:t xml:space="preserve">Conferencia de Prensa vespertina </w:t>
            </w:r>
            <w:r w:rsidR="002E3820" w:rsidRPr="00AC01F3">
              <w:rPr>
                <w:rFonts w:ascii="Arial Narrow" w:eastAsia="Arial" w:hAnsi="Arial Narrow" w:cs="Arial"/>
                <w:b/>
              </w:rPr>
              <w:t xml:space="preserve">COVID-19 </w:t>
            </w:r>
            <w:r w:rsidRPr="00AC01F3">
              <w:rPr>
                <w:rFonts w:ascii="Arial Narrow" w:eastAsia="Arial" w:hAnsi="Arial Narrow" w:cs="Arial"/>
                <w:b/>
              </w:rPr>
              <w:t>Secretaría de Salud del Go</w:t>
            </w:r>
            <w:r w:rsidR="00880C74">
              <w:rPr>
                <w:rFonts w:ascii="Arial Narrow" w:eastAsia="Arial" w:hAnsi="Arial Narrow" w:cs="Arial"/>
                <w:b/>
              </w:rPr>
              <w:t>bi</w:t>
            </w:r>
            <w:r w:rsidRPr="00AC01F3">
              <w:rPr>
                <w:rFonts w:ascii="Arial Narrow" w:eastAsia="Arial" w:hAnsi="Arial Narrow" w:cs="Arial"/>
                <w:b/>
              </w:rPr>
              <w:t>erno Federal</w:t>
            </w:r>
          </w:p>
        </w:tc>
      </w:tr>
      <w:tr w:rsidR="002E3820" w:rsidRPr="00AC01F3" w14:paraId="678CEAD3" w14:textId="77777777" w:rsidTr="003955A0">
        <w:tc>
          <w:tcPr>
            <w:tcW w:w="1410" w:type="dxa"/>
            <w:vAlign w:val="center"/>
          </w:tcPr>
          <w:p w14:paraId="0626460C" w14:textId="77777777" w:rsidR="002E3820" w:rsidRPr="00AC01F3" w:rsidRDefault="002E3820" w:rsidP="00B242CC">
            <w:pPr>
              <w:spacing w:line="240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AC01F3">
              <w:rPr>
                <w:rFonts w:ascii="Arial Narrow" w:eastAsia="Arial" w:hAnsi="Arial Narrow" w:cs="Arial"/>
                <w:b/>
              </w:rPr>
              <w:t>Fecha:</w:t>
            </w:r>
          </w:p>
        </w:tc>
        <w:tc>
          <w:tcPr>
            <w:tcW w:w="7931" w:type="dxa"/>
            <w:vAlign w:val="center"/>
          </w:tcPr>
          <w:p w14:paraId="0559F807" w14:textId="0C107A0B" w:rsidR="007B22F2" w:rsidRPr="00AC01F3" w:rsidRDefault="00634BD2" w:rsidP="00B242CC">
            <w:pPr>
              <w:spacing w:line="240" w:lineRule="auto"/>
              <w:rPr>
                <w:rFonts w:ascii="Arial Narrow" w:eastAsia="Arial" w:hAnsi="Arial Narrow" w:cs="Arial"/>
              </w:rPr>
            </w:pPr>
            <w:r w:rsidRPr="00AC01F3">
              <w:rPr>
                <w:rFonts w:ascii="Arial Narrow" w:eastAsia="Arial" w:hAnsi="Arial Narrow" w:cs="Arial"/>
              </w:rPr>
              <w:t>2</w:t>
            </w:r>
            <w:r w:rsidR="00A22BEB">
              <w:rPr>
                <w:rFonts w:ascii="Arial Narrow" w:eastAsia="Arial" w:hAnsi="Arial Narrow" w:cs="Arial"/>
              </w:rPr>
              <w:t>9</w:t>
            </w:r>
            <w:r w:rsidR="002E3820" w:rsidRPr="00AC01F3">
              <w:rPr>
                <w:rFonts w:ascii="Arial Narrow" w:eastAsia="Arial" w:hAnsi="Arial Narrow" w:cs="Arial"/>
              </w:rPr>
              <w:t xml:space="preserve"> de marzo de 2020.</w:t>
            </w:r>
            <w:r w:rsidR="003955A0" w:rsidRPr="00AC01F3">
              <w:rPr>
                <w:rFonts w:ascii="Arial Narrow" w:eastAsia="Arial" w:hAnsi="Arial Narrow" w:cs="Arial"/>
              </w:rPr>
              <w:t xml:space="preserve"> </w:t>
            </w:r>
            <w:r w:rsidRPr="00AC01F3">
              <w:rPr>
                <w:rFonts w:ascii="Arial Narrow" w:eastAsia="Arial" w:hAnsi="Arial Narrow" w:cs="Arial"/>
              </w:rPr>
              <w:t xml:space="preserve">De </w:t>
            </w:r>
            <w:r w:rsidR="003955A0" w:rsidRPr="00AC01F3">
              <w:rPr>
                <w:rFonts w:ascii="Arial Narrow" w:eastAsia="Arial" w:hAnsi="Arial Narrow" w:cs="Arial"/>
              </w:rPr>
              <w:t xml:space="preserve">19:00 </w:t>
            </w:r>
            <w:r w:rsidRPr="00AC01F3">
              <w:rPr>
                <w:rFonts w:ascii="Arial Narrow" w:eastAsia="Arial" w:hAnsi="Arial Narrow" w:cs="Arial"/>
              </w:rPr>
              <w:t xml:space="preserve">a 20:00 </w:t>
            </w:r>
            <w:r w:rsidR="003955A0" w:rsidRPr="00AC01F3">
              <w:rPr>
                <w:rFonts w:ascii="Arial Narrow" w:eastAsia="Arial" w:hAnsi="Arial Narrow" w:cs="Arial"/>
              </w:rPr>
              <w:t>horas.</w:t>
            </w:r>
            <w:bookmarkStart w:id="2" w:name="_GoBack"/>
            <w:bookmarkEnd w:id="2"/>
          </w:p>
        </w:tc>
      </w:tr>
      <w:tr w:rsidR="002E3820" w:rsidRPr="00AC01F3" w14:paraId="68A2FE97" w14:textId="77777777" w:rsidTr="00B242CC">
        <w:trPr>
          <w:trHeight w:val="263"/>
        </w:trPr>
        <w:tc>
          <w:tcPr>
            <w:tcW w:w="1410" w:type="dxa"/>
            <w:vAlign w:val="center"/>
          </w:tcPr>
          <w:p w14:paraId="24198908" w14:textId="77777777" w:rsidR="002E3820" w:rsidRPr="00AC01F3" w:rsidRDefault="002E3820" w:rsidP="00B242CC">
            <w:pPr>
              <w:spacing w:line="240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AC01F3">
              <w:rPr>
                <w:rFonts w:ascii="Arial Narrow" w:eastAsia="Arial" w:hAnsi="Arial Narrow" w:cs="Arial"/>
                <w:b/>
              </w:rPr>
              <w:t>Fuente:</w:t>
            </w:r>
          </w:p>
        </w:tc>
        <w:tc>
          <w:tcPr>
            <w:tcW w:w="7931" w:type="dxa"/>
            <w:vAlign w:val="center"/>
          </w:tcPr>
          <w:p w14:paraId="02AAAC5C" w14:textId="05FC4158" w:rsidR="002E3820" w:rsidRPr="00AC01F3" w:rsidRDefault="002E3820" w:rsidP="00B242CC">
            <w:pPr>
              <w:spacing w:line="240" w:lineRule="auto"/>
              <w:rPr>
                <w:rFonts w:ascii="Arial Narrow" w:eastAsia="Arial" w:hAnsi="Arial Narrow" w:cs="Arial"/>
              </w:rPr>
            </w:pPr>
            <w:r w:rsidRPr="00AC01F3">
              <w:rPr>
                <w:rFonts w:ascii="Arial Narrow" w:eastAsia="Arial" w:hAnsi="Arial Narrow" w:cs="Arial"/>
              </w:rPr>
              <w:t xml:space="preserve">Secretaría de Salud. </w:t>
            </w:r>
            <w:r w:rsidRPr="00AC01F3">
              <w:rPr>
                <w:rFonts w:ascii="Arial Narrow" w:hAnsi="Arial Narrow"/>
              </w:rPr>
              <w:t>Comunicado Técnico Diario</w:t>
            </w:r>
            <w:r w:rsidR="00D730DC" w:rsidRPr="00AC01F3">
              <w:rPr>
                <w:rFonts w:ascii="Arial Narrow" w:hAnsi="Arial Narrow"/>
              </w:rPr>
              <w:t>.</w:t>
            </w:r>
            <w:r w:rsidR="000E1C48" w:rsidRPr="00AC01F3">
              <w:rPr>
                <w:rFonts w:ascii="Arial Narrow" w:hAnsi="Arial Narrow"/>
              </w:rPr>
              <w:t xml:space="preserve"> </w:t>
            </w:r>
            <w:r w:rsidRPr="00AC01F3">
              <w:rPr>
                <w:rFonts w:ascii="Arial Narrow" w:hAnsi="Arial Narrow"/>
              </w:rPr>
              <w:t>Coronavirus en el Mundo (COVID-19).</w:t>
            </w:r>
          </w:p>
        </w:tc>
      </w:tr>
      <w:tr w:rsidR="002E3820" w:rsidRPr="00AC01F3" w14:paraId="387C3A99" w14:textId="77777777" w:rsidTr="00B242CC">
        <w:trPr>
          <w:trHeight w:val="9653"/>
        </w:trPr>
        <w:tc>
          <w:tcPr>
            <w:tcW w:w="1410" w:type="dxa"/>
            <w:vAlign w:val="center"/>
          </w:tcPr>
          <w:p w14:paraId="7576F8F2" w14:textId="70D2DDC1" w:rsidR="002E3820" w:rsidRPr="00AC01F3" w:rsidRDefault="002E3820" w:rsidP="00FD74CA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AC01F3">
              <w:rPr>
                <w:rFonts w:ascii="Arial Narrow" w:eastAsia="Arial" w:hAnsi="Arial Narrow" w:cs="Arial"/>
                <w:b/>
              </w:rPr>
              <w:t>Estadísticas actualizadas</w:t>
            </w:r>
            <w:r w:rsidR="00FD74CA" w:rsidRPr="00AC01F3">
              <w:rPr>
                <w:rFonts w:ascii="Arial Narrow" w:eastAsia="Arial" w:hAnsi="Arial Narrow" w:cs="Arial"/>
                <w:b/>
              </w:rPr>
              <w:t xml:space="preserve"> en México</w:t>
            </w:r>
            <w:r w:rsidRPr="00AC01F3">
              <w:rPr>
                <w:rFonts w:ascii="Arial Narrow" w:eastAsia="Arial" w:hAnsi="Arial Narrow" w:cs="Arial"/>
                <w:b/>
              </w:rPr>
              <w:t>:</w:t>
            </w:r>
          </w:p>
        </w:tc>
        <w:tc>
          <w:tcPr>
            <w:tcW w:w="7931" w:type="dxa"/>
            <w:vAlign w:val="center"/>
          </w:tcPr>
          <w:p w14:paraId="70395512" w14:textId="4718A064" w:rsidR="002E3820" w:rsidRPr="00AC01F3" w:rsidRDefault="002E3820" w:rsidP="00B242CC">
            <w:pPr>
              <w:spacing w:after="120" w:line="240" w:lineRule="auto"/>
              <w:rPr>
                <w:rFonts w:ascii="Arial Narrow" w:eastAsia="Arial" w:hAnsi="Arial Narrow" w:cs="Arial"/>
                <w:bCs/>
              </w:rPr>
            </w:pPr>
            <w:proofErr w:type="gramStart"/>
            <w:r w:rsidRPr="00AC01F3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AC01F3">
              <w:rPr>
                <w:rFonts w:ascii="Arial Narrow" w:eastAsia="Arial" w:hAnsi="Arial Narrow" w:cs="Arial"/>
                <w:bCs/>
              </w:rPr>
              <w:t xml:space="preserve"> de </w:t>
            </w:r>
            <w:r w:rsidR="00634BD2" w:rsidRPr="00AC01F3">
              <w:rPr>
                <w:rFonts w:ascii="Arial Narrow" w:eastAsia="Arial" w:hAnsi="Arial Narrow" w:cs="Arial"/>
                <w:bCs/>
              </w:rPr>
              <w:t>casos</w:t>
            </w:r>
            <w:r w:rsidRPr="00AC01F3">
              <w:rPr>
                <w:rFonts w:ascii="Arial Narrow" w:eastAsia="Arial" w:hAnsi="Arial Narrow" w:cs="Arial"/>
                <w:bCs/>
              </w:rPr>
              <w:t xml:space="preserve"> confirmad</w:t>
            </w:r>
            <w:r w:rsidR="00634BD2" w:rsidRPr="00AC01F3">
              <w:rPr>
                <w:rFonts w:ascii="Arial Narrow" w:eastAsia="Arial" w:hAnsi="Arial Narrow" w:cs="Arial"/>
                <w:bCs/>
              </w:rPr>
              <w:t>o</w:t>
            </w:r>
            <w:r w:rsidRPr="00AC01F3">
              <w:rPr>
                <w:rFonts w:ascii="Arial Narrow" w:eastAsia="Arial" w:hAnsi="Arial Narrow" w:cs="Arial"/>
                <w:bCs/>
              </w:rPr>
              <w:t>s:</w:t>
            </w:r>
            <w:r w:rsidR="003955A0" w:rsidRPr="00AC01F3">
              <w:rPr>
                <w:rFonts w:ascii="Arial Narrow" w:eastAsia="Arial" w:hAnsi="Arial Narrow" w:cs="Arial"/>
                <w:bCs/>
              </w:rPr>
              <w:t xml:space="preserve"> </w:t>
            </w:r>
            <w:r w:rsidR="00A22BEB">
              <w:rPr>
                <w:rFonts w:ascii="Arial Narrow" w:eastAsia="Arial" w:hAnsi="Arial Narrow" w:cs="Arial"/>
                <w:b/>
                <w:bCs/>
              </w:rPr>
              <w:t>993</w:t>
            </w:r>
            <w:r w:rsidR="003955A0" w:rsidRPr="00AC01F3">
              <w:rPr>
                <w:rFonts w:ascii="Arial Narrow" w:eastAsia="Arial" w:hAnsi="Arial Narrow" w:cs="Arial"/>
                <w:b/>
              </w:rPr>
              <w:t xml:space="preserve"> </w:t>
            </w:r>
            <w:r w:rsidR="003824FA" w:rsidRPr="00AC01F3">
              <w:rPr>
                <w:rFonts w:ascii="Arial Narrow" w:eastAsia="Arial" w:hAnsi="Arial Narrow" w:cs="Arial"/>
                <w:bCs/>
              </w:rPr>
              <w:t>(</w:t>
            </w:r>
            <w:r w:rsidR="00634BD2" w:rsidRPr="00AC01F3">
              <w:rPr>
                <w:rFonts w:ascii="Arial Narrow" w:eastAsia="Arial" w:hAnsi="Arial Narrow" w:cs="Arial"/>
                <w:bCs/>
              </w:rPr>
              <w:t>1</w:t>
            </w:r>
            <w:r w:rsidR="00A22BEB">
              <w:rPr>
                <w:rFonts w:ascii="Arial Narrow" w:eastAsia="Arial" w:hAnsi="Arial Narrow" w:cs="Arial"/>
                <w:bCs/>
              </w:rPr>
              <w:t>45</w:t>
            </w:r>
            <w:r w:rsidR="00634BD2" w:rsidRPr="00AC01F3">
              <w:rPr>
                <w:rFonts w:ascii="Arial Narrow" w:eastAsia="Arial" w:hAnsi="Arial Narrow" w:cs="Arial"/>
                <w:bCs/>
              </w:rPr>
              <w:t xml:space="preserve"> +</w:t>
            </w:r>
            <w:r w:rsidR="003955A0" w:rsidRPr="00AC01F3">
              <w:rPr>
                <w:rFonts w:ascii="Arial Narrow" w:eastAsia="Arial" w:hAnsi="Arial Narrow" w:cs="Arial"/>
                <w:bCs/>
              </w:rPr>
              <w:t xml:space="preserve"> que ayer</w:t>
            </w:r>
            <w:r w:rsidR="00C126B8" w:rsidRPr="00AC01F3">
              <w:rPr>
                <w:rFonts w:ascii="Arial Narrow" w:eastAsia="Arial" w:hAnsi="Arial Narrow" w:cs="Arial"/>
                <w:bCs/>
              </w:rPr>
              <w:t>).</w:t>
            </w:r>
          </w:p>
          <w:p w14:paraId="3877B449" w14:textId="7B2F0185" w:rsidR="003824FA" w:rsidRPr="00AC01F3" w:rsidRDefault="00634BD2" w:rsidP="00B242CC">
            <w:pPr>
              <w:spacing w:after="120" w:line="240" w:lineRule="auto"/>
              <w:ind w:left="708"/>
              <w:rPr>
                <w:rFonts w:ascii="Arial Narrow" w:hAnsi="Arial Narrow"/>
              </w:rPr>
            </w:pPr>
            <w:r w:rsidRPr="00AC01F3">
              <w:rPr>
                <w:rFonts w:ascii="Arial Narrow" w:hAnsi="Arial Narrow"/>
              </w:rPr>
              <w:t>5</w:t>
            </w:r>
            <w:r w:rsidR="00371989">
              <w:rPr>
                <w:rFonts w:ascii="Arial Narrow" w:hAnsi="Arial Narrow"/>
              </w:rPr>
              <w:t>8</w:t>
            </w:r>
            <w:r w:rsidR="00E04994" w:rsidRPr="00AC01F3">
              <w:rPr>
                <w:rFonts w:ascii="Arial Narrow" w:hAnsi="Arial Narrow"/>
              </w:rPr>
              <w:t>% Hombres.</w:t>
            </w:r>
          </w:p>
          <w:p w14:paraId="634C3626" w14:textId="03580758" w:rsidR="003824FA" w:rsidRPr="00AC01F3" w:rsidRDefault="007B22F2" w:rsidP="00B242CC">
            <w:pPr>
              <w:spacing w:after="120" w:line="240" w:lineRule="auto"/>
              <w:ind w:left="708"/>
              <w:rPr>
                <w:rFonts w:ascii="Arial Narrow" w:hAnsi="Arial Narrow"/>
              </w:rPr>
            </w:pPr>
            <w:r w:rsidRPr="00AC01F3">
              <w:rPr>
                <w:rFonts w:ascii="Arial Narrow" w:hAnsi="Arial Narrow"/>
              </w:rPr>
              <w:t>4</w:t>
            </w:r>
            <w:r w:rsidR="00371989">
              <w:rPr>
                <w:rFonts w:ascii="Arial Narrow" w:hAnsi="Arial Narrow"/>
              </w:rPr>
              <w:t>2</w:t>
            </w:r>
            <w:r w:rsidR="003824FA" w:rsidRPr="00AC01F3">
              <w:rPr>
                <w:rFonts w:ascii="Arial Narrow" w:hAnsi="Arial Narrow"/>
              </w:rPr>
              <w:t>% Mujeres</w:t>
            </w:r>
            <w:r w:rsidR="00E04994" w:rsidRPr="00AC01F3">
              <w:rPr>
                <w:rFonts w:ascii="Arial Narrow" w:hAnsi="Arial Narrow"/>
              </w:rPr>
              <w:t>.</w:t>
            </w:r>
          </w:p>
          <w:p w14:paraId="27D5723B" w14:textId="4EB59A2D" w:rsidR="00D730DC" w:rsidRPr="00AC01F3" w:rsidRDefault="00D730DC" w:rsidP="00B242CC">
            <w:pPr>
              <w:spacing w:after="120" w:line="240" w:lineRule="auto"/>
              <w:ind w:left="708"/>
              <w:rPr>
                <w:rFonts w:ascii="Arial Narrow" w:eastAsia="Arial" w:hAnsi="Arial Narrow" w:cs="Arial"/>
                <w:bCs/>
              </w:rPr>
            </w:pPr>
            <w:r w:rsidRPr="00AC01F3">
              <w:rPr>
                <w:rFonts w:ascii="Arial Narrow" w:eastAsia="Arial" w:hAnsi="Arial Narrow" w:cs="Arial"/>
                <w:bCs/>
              </w:rPr>
              <w:t xml:space="preserve">En la </w:t>
            </w:r>
            <w:r w:rsidRPr="00AC01F3">
              <w:rPr>
                <w:rFonts w:ascii="Arial Narrow" w:eastAsia="Arial" w:hAnsi="Arial Narrow" w:cs="Arial"/>
                <w:bCs/>
                <w:u w:val="single"/>
              </w:rPr>
              <w:t xml:space="preserve">Ciudad de México: </w:t>
            </w:r>
            <w:r w:rsidR="00982A9B" w:rsidRPr="00AC01F3">
              <w:rPr>
                <w:rFonts w:ascii="Arial Narrow" w:eastAsia="Arial" w:hAnsi="Arial Narrow" w:cs="Arial"/>
                <w:b/>
                <w:u w:val="single"/>
              </w:rPr>
              <w:t>1</w:t>
            </w:r>
            <w:r w:rsidR="00EF2140">
              <w:rPr>
                <w:rFonts w:ascii="Arial Narrow" w:eastAsia="Arial" w:hAnsi="Arial Narrow" w:cs="Arial"/>
                <w:b/>
                <w:u w:val="single"/>
              </w:rPr>
              <w:t>96</w:t>
            </w:r>
            <w:r w:rsidR="007B22F2" w:rsidRPr="00AC01F3">
              <w:rPr>
                <w:rFonts w:ascii="Arial Narrow" w:eastAsia="Arial" w:hAnsi="Arial Narrow" w:cs="Arial"/>
                <w:bCs/>
              </w:rPr>
              <w:t xml:space="preserve"> (</w:t>
            </w:r>
            <w:r w:rsidR="00EF2140">
              <w:rPr>
                <w:rFonts w:ascii="Arial Narrow" w:eastAsia="Arial" w:hAnsi="Arial Narrow" w:cs="Arial"/>
                <w:bCs/>
              </w:rPr>
              <w:t>19</w:t>
            </w:r>
            <w:r w:rsidR="00634BD2" w:rsidRPr="00AC01F3">
              <w:rPr>
                <w:rFonts w:ascii="Arial Narrow" w:eastAsia="Arial" w:hAnsi="Arial Narrow" w:cs="Arial"/>
                <w:bCs/>
              </w:rPr>
              <w:t>+</w:t>
            </w:r>
            <w:r w:rsidRPr="00AC01F3">
              <w:rPr>
                <w:rFonts w:ascii="Arial Narrow" w:eastAsia="Arial" w:hAnsi="Arial Narrow" w:cs="Arial"/>
                <w:bCs/>
              </w:rPr>
              <w:t xml:space="preserve"> que ayer)</w:t>
            </w:r>
          </w:p>
          <w:p w14:paraId="628188CD" w14:textId="5FAD3604" w:rsidR="002E3820" w:rsidRPr="00AC01F3" w:rsidRDefault="002E3820" w:rsidP="00B242CC">
            <w:pPr>
              <w:spacing w:after="120" w:line="240" w:lineRule="auto"/>
              <w:rPr>
                <w:rFonts w:ascii="Arial Narrow" w:eastAsia="Arial" w:hAnsi="Arial Narrow" w:cs="Arial"/>
                <w:bCs/>
              </w:rPr>
            </w:pPr>
            <w:proofErr w:type="gramStart"/>
            <w:r w:rsidRPr="00AC01F3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AC01F3">
              <w:rPr>
                <w:rFonts w:ascii="Arial Narrow" w:eastAsia="Arial" w:hAnsi="Arial Narrow" w:cs="Arial"/>
                <w:bCs/>
              </w:rPr>
              <w:t xml:space="preserve"> de personas sospechosas:</w:t>
            </w:r>
            <w:r w:rsidR="003955A0" w:rsidRPr="00AC01F3">
              <w:rPr>
                <w:rFonts w:ascii="Arial Narrow" w:eastAsia="Arial" w:hAnsi="Arial Narrow" w:cs="Arial"/>
                <w:bCs/>
              </w:rPr>
              <w:t xml:space="preserve"> </w:t>
            </w:r>
            <w:r w:rsidR="00634BD2" w:rsidRPr="00AC01F3">
              <w:rPr>
                <w:rFonts w:ascii="Arial Narrow" w:eastAsia="Arial" w:hAnsi="Arial Narrow" w:cs="Arial"/>
                <w:b/>
              </w:rPr>
              <w:t>2</w:t>
            </w:r>
            <w:r w:rsidR="00D042F0" w:rsidRPr="00AC01F3">
              <w:rPr>
                <w:rFonts w:ascii="Arial Narrow" w:eastAsia="Arial" w:hAnsi="Arial Narrow" w:cs="Arial"/>
                <w:b/>
              </w:rPr>
              <w:t>,</w:t>
            </w:r>
            <w:r w:rsidR="00A22BEB">
              <w:rPr>
                <w:rFonts w:ascii="Arial Narrow" w:eastAsia="Arial" w:hAnsi="Arial Narrow" w:cs="Arial"/>
                <w:b/>
              </w:rPr>
              <w:t>564</w:t>
            </w:r>
            <w:r w:rsidR="003955A0" w:rsidRPr="00AC01F3">
              <w:rPr>
                <w:rFonts w:ascii="Arial Narrow" w:eastAsia="Arial" w:hAnsi="Arial Narrow" w:cs="Arial"/>
                <w:b/>
              </w:rPr>
              <w:t xml:space="preserve"> </w:t>
            </w:r>
            <w:r w:rsidR="00C126B8" w:rsidRPr="00AC01F3">
              <w:rPr>
                <w:rFonts w:ascii="Arial Narrow" w:eastAsia="Arial" w:hAnsi="Arial Narrow" w:cs="Arial"/>
                <w:bCs/>
              </w:rPr>
              <w:t>(</w:t>
            </w:r>
            <w:r w:rsidR="00A22BEB">
              <w:rPr>
                <w:rFonts w:ascii="Arial Narrow" w:eastAsia="Arial" w:hAnsi="Arial Narrow" w:cs="Arial"/>
                <w:bCs/>
              </w:rPr>
              <w:t>59-</w:t>
            </w:r>
            <w:r w:rsidR="007B22F2" w:rsidRPr="00AC01F3">
              <w:rPr>
                <w:rFonts w:ascii="Arial Narrow" w:eastAsia="Arial" w:hAnsi="Arial Narrow" w:cs="Arial"/>
                <w:bCs/>
              </w:rPr>
              <w:t xml:space="preserve"> </w:t>
            </w:r>
            <w:r w:rsidR="00FB31A6" w:rsidRPr="00AC01F3">
              <w:rPr>
                <w:rFonts w:ascii="Arial Narrow" w:eastAsia="Arial" w:hAnsi="Arial Narrow" w:cs="Arial"/>
                <w:bCs/>
              </w:rPr>
              <w:t>que ayer).</w:t>
            </w:r>
          </w:p>
          <w:p w14:paraId="1E6A04A7" w14:textId="711BB094" w:rsidR="002E3820" w:rsidRPr="00AC01F3" w:rsidRDefault="002E3820" w:rsidP="00B242CC">
            <w:pPr>
              <w:spacing w:after="120" w:line="240" w:lineRule="auto"/>
              <w:rPr>
                <w:rFonts w:ascii="Arial Narrow" w:eastAsia="Arial" w:hAnsi="Arial Narrow" w:cs="Arial"/>
                <w:bCs/>
              </w:rPr>
            </w:pPr>
            <w:proofErr w:type="gramStart"/>
            <w:r w:rsidRPr="00AC01F3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AC01F3">
              <w:rPr>
                <w:rFonts w:ascii="Arial Narrow" w:eastAsia="Arial" w:hAnsi="Arial Narrow" w:cs="Arial"/>
                <w:bCs/>
              </w:rPr>
              <w:t xml:space="preserve"> de casos negativos:</w:t>
            </w:r>
            <w:r w:rsidR="003955A0" w:rsidRPr="00AC01F3">
              <w:rPr>
                <w:rFonts w:ascii="Arial Narrow" w:eastAsia="Arial" w:hAnsi="Arial Narrow" w:cs="Arial"/>
                <w:bCs/>
              </w:rPr>
              <w:t xml:space="preserve"> </w:t>
            </w:r>
            <w:r w:rsidR="00D042F0" w:rsidRPr="00AC01F3">
              <w:rPr>
                <w:rFonts w:ascii="Arial Narrow" w:eastAsia="Arial" w:hAnsi="Arial Narrow" w:cs="Arial"/>
                <w:b/>
                <w:bCs/>
              </w:rPr>
              <w:t>4,</w:t>
            </w:r>
            <w:r w:rsidR="00A22BEB">
              <w:rPr>
                <w:rFonts w:ascii="Arial Narrow" w:eastAsia="Arial" w:hAnsi="Arial Narrow" w:cs="Arial"/>
                <w:b/>
                <w:bCs/>
              </w:rPr>
              <w:t>955</w:t>
            </w:r>
            <w:r w:rsidR="00634BD2" w:rsidRPr="00AC01F3">
              <w:rPr>
                <w:rFonts w:ascii="Arial Narrow" w:eastAsia="Arial" w:hAnsi="Arial Narrow" w:cs="Arial"/>
                <w:bCs/>
              </w:rPr>
              <w:t xml:space="preserve"> (</w:t>
            </w:r>
            <w:r w:rsidR="00A22BEB">
              <w:rPr>
                <w:rFonts w:ascii="Arial Narrow" w:eastAsia="Arial" w:hAnsi="Arial Narrow" w:cs="Arial"/>
                <w:bCs/>
              </w:rPr>
              <w:t>614-</w:t>
            </w:r>
            <w:r w:rsidR="00634BD2" w:rsidRPr="00AC01F3">
              <w:rPr>
                <w:rFonts w:ascii="Arial Narrow" w:eastAsia="Arial" w:hAnsi="Arial Narrow" w:cs="Arial"/>
                <w:bCs/>
              </w:rPr>
              <w:t xml:space="preserve"> que ayer)</w:t>
            </w:r>
          </w:p>
          <w:p w14:paraId="0337AE11" w14:textId="3D3AFCF3" w:rsidR="00D730DC" w:rsidRPr="00AC01F3" w:rsidRDefault="002E3820" w:rsidP="00B242CC">
            <w:pPr>
              <w:spacing w:after="120" w:line="240" w:lineRule="auto"/>
              <w:rPr>
                <w:rFonts w:ascii="Arial Narrow" w:eastAsia="Arial" w:hAnsi="Arial Narrow" w:cs="Arial"/>
                <w:bCs/>
              </w:rPr>
            </w:pPr>
            <w:proofErr w:type="gramStart"/>
            <w:r w:rsidRPr="00AC01F3">
              <w:rPr>
                <w:rFonts w:ascii="Arial Narrow" w:eastAsia="Arial" w:hAnsi="Arial Narrow" w:cs="Arial"/>
                <w:bCs/>
              </w:rPr>
              <w:t>Total</w:t>
            </w:r>
            <w:proofErr w:type="gramEnd"/>
            <w:r w:rsidRPr="00AC01F3">
              <w:rPr>
                <w:rFonts w:ascii="Arial Narrow" w:eastAsia="Arial" w:hAnsi="Arial Narrow" w:cs="Arial"/>
                <w:bCs/>
              </w:rPr>
              <w:t xml:space="preserve"> de defunciones:</w:t>
            </w:r>
            <w:r w:rsidR="003955A0" w:rsidRPr="00AC01F3">
              <w:rPr>
                <w:rFonts w:ascii="Arial Narrow" w:eastAsia="Arial" w:hAnsi="Arial Narrow" w:cs="Arial"/>
                <w:bCs/>
              </w:rPr>
              <w:t xml:space="preserve"> </w:t>
            </w:r>
            <w:r w:rsidR="00A22BEB">
              <w:rPr>
                <w:rFonts w:ascii="Arial Narrow" w:eastAsia="Arial" w:hAnsi="Arial Narrow" w:cs="Arial"/>
                <w:b/>
              </w:rPr>
              <w:t>20</w:t>
            </w:r>
            <w:r w:rsidR="003955A0" w:rsidRPr="00AC01F3">
              <w:rPr>
                <w:rFonts w:ascii="Arial Narrow" w:eastAsia="Arial" w:hAnsi="Arial Narrow" w:cs="Arial"/>
                <w:b/>
              </w:rPr>
              <w:t xml:space="preserve"> </w:t>
            </w:r>
            <w:r w:rsidR="003824FA" w:rsidRPr="00AC01F3">
              <w:rPr>
                <w:rFonts w:ascii="Arial Narrow" w:eastAsia="Arial" w:hAnsi="Arial Narrow" w:cs="Arial"/>
                <w:bCs/>
              </w:rPr>
              <w:t>(</w:t>
            </w:r>
            <w:r w:rsidR="00982A9B" w:rsidRPr="00AC01F3">
              <w:rPr>
                <w:rFonts w:ascii="Arial Narrow" w:eastAsia="Arial" w:hAnsi="Arial Narrow" w:cs="Arial"/>
                <w:bCs/>
              </w:rPr>
              <w:t>4</w:t>
            </w:r>
            <w:r w:rsidR="00634BD2" w:rsidRPr="00AC01F3">
              <w:rPr>
                <w:rFonts w:ascii="Arial Narrow" w:eastAsia="Arial" w:hAnsi="Arial Narrow" w:cs="Arial"/>
                <w:bCs/>
              </w:rPr>
              <w:t>+</w:t>
            </w:r>
            <w:r w:rsidR="00C126B8" w:rsidRPr="00AC01F3">
              <w:rPr>
                <w:rFonts w:ascii="Arial Narrow" w:eastAsia="Arial" w:hAnsi="Arial Narrow" w:cs="Arial"/>
                <w:bCs/>
              </w:rPr>
              <w:t xml:space="preserve"> que ayer).</w:t>
            </w:r>
          </w:p>
          <w:p w14:paraId="21B7A507" w14:textId="3FDDFBFE" w:rsidR="00C16596" w:rsidRPr="00AC01F3" w:rsidRDefault="00A22BEB" w:rsidP="00B242CC">
            <w:pPr>
              <w:spacing w:line="240" w:lineRule="auto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30D60D47" wp14:editId="0FFEDFD7">
                  <wp:extent cx="4894580" cy="2574925"/>
                  <wp:effectExtent l="0" t="0" r="7620" b="0"/>
                  <wp:docPr id="2" name="Imagen 1" descr="Macintosh HD:Users:Rex:Desktop:Captura de pantalla 2020-03-29 a la(s) 19.29.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Rex:Desktop:Captura de pantalla 2020-03-29 a la(s) 19.29.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4580" cy="257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320E8D" w14:textId="56E4D132" w:rsidR="00813C5A" w:rsidRPr="00AC01F3" w:rsidRDefault="00813C5A" w:rsidP="00B242CC">
            <w:pPr>
              <w:spacing w:line="240" w:lineRule="auto"/>
              <w:jc w:val="both"/>
              <w:rPr>
                <w:rFonts w:ascii="Arial Narrow" w:hAnsi="Arial Narrow"/>
                <w:b/>
                <w:color w:val="14171A"/>
              </w:rPr>
            </w:pPr>
            <w:r w:rsidRPr="00AC01F3">
              <w:rPr>
                <w:rFonts w:ascii="Arial Narrow" w:hAnsi="Arial Narrow"/>
                <w:color w:val="14171A"/>
              </w:rPr>
              <w:t xml:space="preserve">Se sugiere visitar el </w:t>
            </w:r>
            <w:r w:rsidRPr="00AC01F3">
              <w:rPr>
                <w:rFonts w:ascii="Arial Narrow" w:hAnsi="Arial Narrow"/>
                <w:b/>
                <w:bCs/>
                <w:i/>
                <w:iCs/>
                <w:color w:val="14171A"/>
              </w:rPr>
              <w:t>mapa interactivo</w:t>
            </w:r>
            <w:r w:rsidRPr="00AC01F3">
              <w:rPr>
                <w:rFonts w:ascii="Arial Narrow" w:hAnsi="Arial Narrow"/>
                <w:color w:val="14171A"/>
              </w:rPr>
              <w:t xml:space="preserve"> sobre Covid-19 en México de la Dirección General de Epidemiología disponible en la siguiente liga electrónica: (</w:t>
            </w:r>
            <w:hyperlink r:id="rId8" w:history="1">
              <w:r w:rsidRPr="00AC01F3">
                <w:rPr>
                  <w:rStyle w:val="Hipervnculo"/>
                  <w:rFonts w:ascii="Arial Narrow" w:hAnsi="Arial Narrow"/>
                </w:rPr>
                <w:t>http://ncov.sinave.gob.mx/mapa.aspx</w:t>
              </w:r>
            </w:hyperlink>
            <w:r w:rsidRPr="00AC01F3">
              <w:rPr>
                <w:rFonts w:ascii="Arial Narrow" w:hAnsi="Arial Narrow"/>
                <w:color w:val="14171A"/>
              </w:rPr>
              <w:t>)</w:t>
            </w:r>
          </w:p>
          <w:p w14:paraId="1D42BCA3" w14:textId="570A9CE6" w:rsidR="00E72945" w:rsidRPr="00AC01F3" w:rsidRDefault="00B242CC" w:rsidP="00B242CC">
            <w:pPr>
              <w:spacing w:line="240" w:lineRule="auto"/>
              <w:jc w:val="both"/>
              <w:rPr>
                <w:rFonts w:ascii="Arial Narrow" w:hAnsi="Arial Narrow"/>
                <w:b/>
                <w:color w:val="14171A"/>
              </w:rPr>
            </w:pPr>
            <w:r w:rsidRPr="00AC01F3">
              <w:rPr>
                <w:rFonts w:ascii="Arial Narrow" w:hAnsi="Arial Narrow"/>
                <w:b/>
                <w:color w:val="14171A"/>
              </w:rPr>
              <w:t xml:space="preserve">Se difundió </w:t>
            </w:r>
            <w:r w:rsidR="00E72945" w:rsidRPr="00AC01F3">
              <w:rPr>
                <w:rFonts w:ascii="Arial Narrow" w:hAnsi="Arial Narrow"/>
                <w:b/>
                <w:color w:val="14171A"/>
              </w:rPr>
              <w:t>la siguiente tabla: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42"/>
              <w:gridCol w:w="1316"/>
              <w:gridCol w:w="1317"/>
            </w:tblGrid>
            <w:tr w:rsidR="00E72945" w:rsidRPr="00AC01F3" w14:paraId="77823D0C" w14:textId="77777777" w:rsidTr="00B242CC">
              <w:trPr>
                <w:trHeight w:val="269"/>
              </w:trPr>
              <w:tc>
                <w:tcPr>
                  <w:tcW w:w="4242" w:type="dxa"/>
                </w:tcPr>
                <w:p w14:paraId="244B6A72" w14:textId="77777777" w:rsidR="00E72945" w:rsidRPr="00AC01F3" w:rsidRDefault="00E72945" w:rsidP="00B242CC">
                  <w:pPr>
                    <w:jc w:val="both"/>
                    <w:rPr>
                      <w:rFonts w:ascii="Arial Narrow" w:hAnsi="Arial Narrow"/>
                      <w:b/>
                      <w:bCs/>
                      <w:color w:val="14171A"/>
                    </w:rPr>
                  </w:pPr>
                  <w:r w:rsidRPr="00AC01F3">
                    <w:rPr>
                      <w:rFonts w:ascii="Arial Narrow" w:hAnsi="Arial Narrow"/>
                      <w:b/>
                      <w:bCs/>
                      <w:color w:val="14171A"/>
                    </w:rPr>
                    <w:t>Casos confirmados</w:t>
                  </w:r>
                </w:p>
              </w:tc>
              <w:tc>
                <w:tcPr>
                  <w:tcW w:w="1316" w:type="dxa"/>
                </w:tcPr>
                <w:p w14:paraId="7C3F57D9" w14:textId="0D0A2F8A" w:rsidR="00E72945" w:rsidRPr="00AC01F3" w:rsidRDefault="00EE37F7" w:rsidP="00B242CC">
                  <w:pPr>
                    <w:jc w:val="center"/>
                    <w:rPr>
                      <w:rFonts w:ascii="Arial Narrow" w:hAnsi="Arial Narrow"/>
                      <w:color w:val="14171A"/>
                    </w:rPr>
                  </w:pPr>
                  <w:r>
                    <w:rPr>
                      <w:rFonts w:ascii="Arial Narrow" w:hAnsi="Arial Narrow"/>
                      <w:color w:val="14171A"/>
                    </w:rPr>
                    <w:t>993</w:t>
                  </w:r>
                </w:p>
              </w:tc>
              <w:tc>
                <w:tcPr>
                  <w:tcW w:w="1317" w:type="dxa"/>
                </w:tcPr>
                <w:p w14:paraId="251A2821" w14:textId="77777777" w:rsidR="00E72945" w:rsidRPr="00AC01F3" w:rsidRDefault="00E72945" w:rsidP="00B242CC">
                  <w:pPr>
                    <w:jc w:val="center"/>
                    <w:rPr>
                      <w:rFonts w:ascii="Arial Narrow" w:hAnsi="Arial Narrow"/>
                      <w:color w:val="14171A"/>
                    </w:rPr>
                  </w:pPr>
                  <w:r w:rsidRPr="00AC01F3">
                    <w:rPr>
                      <w:rFonts w:ascii="Arial Narrow" w:hAnsi="Arial Narrow"/>
                      <w:color w:val="14171A"/>
                    </w:rPr>
                    <w:t>100%</w:t>
                  </w:r>
                </w:p>
              </w:tc>
            </w:tr>
            <w:tr w:rsidR="00E72945" w:rsidRPr="00AC01F3" w14:paraId="63821E61" w14:textId="77777777" w:rsidTr="00B242CC">
              <w:trPr>
                <w:trHeight w:val="260"/>
              </w:trPr>
              <w:tc>
                <w:tcPr>
                  <w:tcW w:w="4242" w:type="dxa"/>
                </w:tcPr>
                <w:p w14:paraId="5A6CE500" w14:textId="77777777" w:rsidR="00E72945" w:rsidRPr="00AC01F3" w:rsidRDefault="00E72945" w:rsidP="00B242CC">
                  <w:pPr>
                    <w:jc w:val="both"/>
                    <w:rPr>
                      <w:rFonts w:ascii="Arial Narrow" w:hAnsi="Arial Narrow"/>
                      <w:b/>
                      <w:bCs/>
                      <w:color w:val="14171A"/>
                    </w:rPr>
                  </w:pPr>
                  <w:r w:rsidRPr="00AC01F3">
                    <w:rPr>
                      <w:rFonts w:ascii="Arial Narrow" w:hAnsi="Arial Narrow"/>
                      <w:b/>
                      <w:bCs/>
                      <w:color w:val="14171A"/>
                    </w:rPr>
                    <w:t>Casos importados</w:t>
                  </w:r>
                </w:p>
              </w:tc>
              <w:tc>
                <w:tcPr>
                  <w:tcW w:w="1316" w:type="dxa"/>
                </w:tcPr>
                <w:p w14:paraId="1E9A23B8" w14:textId="4E37B9B8" w:rsidR="00E72945" w:rsidRPr="00AC01F3" w:rsidRDefault="00EE37F7" w:rsidP="00B242CC">
                  <w:pPr>
                    <w:jc w:val="center"/>
                    <w:rPr>
                      <w:rFonts w:ascii="Arial Narrow" w:hAnsi="Arial Narrow"/>
                      <w:color w:val="14171A"/>
                    </w:rPr>
                  </w:pPr>
                  <w:r>
                    <w:rPr>
                      <w:rFonts w:ascii="Arial Narrow" w:hAnsi="Arial Narrow"/>
                      <w:color w:val="14171A"/>
                    </w:rPr>
                    <w:t>594</w:t>
                  </w:r>
                </w:p>
              </w:tc>
              <w:tc>
                <w:tcPr>
                  <w:tcW w:w="1317" w:type="dxa"/>
                </w:tcPr>
                <w:p w14:paraId="1A5900D8" w14:textId="5FF310FF" w:rsidR="00E72945" w:rsidRPr="00AC01F3" w:rsidRDefault="00EE37F7" w:rsidP="00B242CC">
                  <w:pPr>
                    <w:jc w:val="center"/>
                    <w:rPr>
                      <w:rFonts w:ascii="Arial Narrow" w:hAnsi="Arial Narrow"/>
                      <w:color w:val="14171A"/>
                    </w:rPr>
                  </w:pPr>
                  <w:r>
                    <w:rPr>
                      <w:rFonts w:ascii="Arial Narrow" w:hAnsi="Arial Narrow"/>
                      <w:color w:val="14171A"/>
                    </w:rPr>
                    <w:t>60</w:t>
                  </w:r>
                  <w:r w:rsidR="00E72945" w:rsidRPr="00AC01F3">
                    <w:rPr>
                      <w:rFonts w:ascii="Arial Narrow" w:hAnsi="Arial Narrow"/>
                      <w:color w:val="14171A"/>
                    </w:rPr>
                    <w:t>%</w:t>
                  </w:r>
                </w:p>
              </w:tc>
            </w:tr>
            <w:tr w:rsidR="00E72945" w:rsidRPr="00AC01F3" w14:paraId="6648FA85" w14:textId="77777777" w:rsidTr="00B242CC">
              <w:trPr>
                <w:trHeight w:val="269"/>
              </w:trPr>
              <w:tc>
                <w:tcPr>
                  <w:tcW w:w="4242" w:type="dxa"/>
                </w:tcPr>
                <w:p w14:paraId="11D46D1F" w14:textId="77777777" w:rsidR="00E72945" w:rsidRPr="00AC01F3" w:rsidRDefault="00E72945" w:rsidP="00B242CC">
                  <w:pPr>
                    <w:jc w:val="both"/>
                    <w:rPr>
                      <w:rFonts w:ascii="Arial Narrow" w:hAnsi="Arial Narrow"/>
                      <w:b/>
                      <w:bCs/>
                      <w:color w:val="14171A"/>
                    </w:rPr>
                  </w:pPr>
                  <w:r w:rsidRPr="00AC01F3">
                    <w:rPr>
                      <w:rFonts w:ascii="Arial Narrow" w:hAnsi="Arial Narrow"/>
                      <w:b/>
                      <w:bCs/>
                      <w:color w:val="14171A"/>
                    </w:rPr>
                    <w:t>Asociados a importación</w:t>
                  </w:r>
                </w:p>
              </w:tc>
              <w:tc>
                <w:tcPr>
                  <w:tcW w:w="1316" w:type="dxa"/>
                </w:tcPr>
                <w:p w14:paraId="1D6AF7BC" w14:textId="0C1F94AA" w:rsidR="00E72945" w:rsidRPr="00AC01F3" w:rsidRDefault="00EE37F7" w:rsidP="00B242CC">
                  <w:pPr>
                    <w:jc w:val="center"/>
                    <w:rPr>
                      <w:rFonts w:ascii="Arial Narrow" w:hAnsi="Arial Narrow"/>
                      <w:color w:val="14171A"/>
                    </w:rPr>
                  </w:pPr>
                  <w:r>
                    <w:rPr>
                      <w:rFonts w:ascii="Arial Narrow" w:hAnsi="Arial Narrow"/>
                      <w:color w:val="14171A"/>
                    </w:rPr>
                    <w:t>267</w:t>
                  </w:r>
                </w:p>
              </w:tc>
              <w:tc>
                <w:tcPr>
                  <w:tcW w:w="1317" w:type="dxa"/>
                </w:tcPr>
                <w:p w14:paraId="2BAEA6FD" w14:textId="656C088D" w:rsidR="00E72945" w:rsidRPr="00AC01F3" w:rsidRDefault="00EE37F7" w:rsidP="00B242CC">
                  <w:pPr>
                    <w:jc w:val="center"/>
                    <w:rPr>
                      <w:rFonts w:ascii="Arial Narrow" w:hAnsi="Arial Narrow"/>
                      <w:color w:val="14171A"/>
                    </w:rPr>
                  </w:pPr>
                  <w:r>
                    <w:rPr>
                      <w:rFonts w:ascii="Arial Narrow" w:hAnsi="Arial Narrow"/>
                      <w:color w:val="14171A"/>
                    </w:rPr>
                    <w:t>27%</w:t>
                  </w:r>
                </w:p>
              </w:tc>
            </w:tr>
            <w:tr w:rsidR="00E72945" w:rsidRPr="00AC01F3" w14:paraId="5CB55EC2" w14:textId="77777777" w:rsidTr="00B242CC">
              <w:trPr>
                <w:trHeight w:val="501"/>
              </w:trPr>
              <w:tc>
                <w:tcPr>
                  <w:tcW w:w="4242" w:type="dxa"/>
                </w:tcPr>
                <w:p w14:paraId="0C4A0286" w14:textId="5307BC34" w:rsidR="00E72945" w:rsidRPr="00AC01F3" w:rsidRDefault="00E72945" w:rsidP="00B242CC">
                  <w:pPr>
                    <w:jc w:val="both"/>
                    <w:rPr>
                      <w:rFonts w:ascii="Arial Narrow" w:hAnsi="Arial Narrow"/>
                      <w:b/>
                      <w:bCs/>
                      <w:color w:val="14171A"/>
                    </w:rPr>
                  </w:pPr>
                  <w:r w:rsidRPr="00AC01F3">
                    <w:rPr>
                      <w:rFonts w:ascii="Arial Narrow" w:hAnsi="Arial Narrow"/>
                      <w:b/>
                      <w:bCs/>
                      <w:color w:val="14171A"/>
                    </w:rPr>
                    <w:t>Casos sin antecedentes identificables de importación</w:t>
                  </w:r>
                </w:p>
              </w:tc>
              <w:tc>
                <w:tcPr>
                  <w:tcW w:w="1316" w:type="dxa"/>
                </w:tcPr>
                <w:p w14:paraId="0E4F757F" w14:textId="4C9358E2" w:rsidR="00E72945" w:rsidRPr="00AC01F3" w:rsidRDefault="00EE37F7" w:rsidP="00B242CC">
                  <w:pPr>
                    <w:jc w:val="center"/>
                    <w:rPr>
                      <w:rFonts w:ascii="Arial Narrow" w:hAnsi="Arial Narrow"/>
                      <w:color w:val="14171A"/>
                    </w:rPr>
                  </w:pPr>
                  <w:r>
                    <w:rPr>
                      <w:rFonts w:ascii="Arial Narrow" w:hAnsi="Arial Narrow"/>
                      <w:color w:val="14171A"/>
                    </w:rPr>
                    <w:t>132</w:t>
                  </w:r>
                </w:p>
              </w:tc>
              <w:tc>
                <w:tcPr>
                  <w:tcW w:w="1317" w:type="dxa"/>
                </w:tcPr>
                <w:p w14:paraId="195B4010" w14:textId="7CCA21E3" w:rsidR="00E72945" w:rsidRPr="00AC01F3" w:rsidRDefault="00EE37F7" w:rsidP="00B937AD">
                  <w:pPr>
                    <w:jc w:val="center"/>
                    <w:rPr>
                      <w:rFonts w:ascii="Arial Narrow" w:hAnsi="Arial Narrow"/>
                      <w:color w:val="14171A"/>
                    </w:rPr>
                  </w:pPr>
                  <w:r>
                    <w:rPr>
                      <w:rFonts w:ascii="Arial Narrow" w:hAnsi="Arial Narrow"/>
                      <w:color w:val="14171A"/>
                    </w:rPr>
                    <w:t>13%</w:t>
                  </w:r>
                </w:p>
              </w:tc>
            </w:tr>
          </w:tbl>
          <w:p w14:paraId="64414EE3" w14:textId="676B7D6D" w:rsidR="00E72945" w:rsidRPr="00AC01F3" w:rsidRDefault="00E72945" w:rsidP="00B242CC">
            <w:pPr>
              <w:spacing w:line="240" w:lineRule="auto"/>
              <w:rPr>
                <w:rFonts w:ascii="Arial Narrow" w:eastAsia="Arial" w:hAnsi="Arial Narrow" w:cs="Arial"/>
              </w:rPr>
            </w:pPr>
          </w:p>
        </w:tc>
      </w:tr>
      <w:tr w:rsidR="002E3820" w:rsidRPr="00AC01F3" w14:paraId="7B539D5A" w14:textId="77777777" w:rsidTr="003955A0">
        <w:tc>
          <w:tcPr>
            <w:tcW w:w="1410" w:type="dxa"/>
            <w:vAlign w:val="center"/>
          </w:tcPr>
          <w:p w14:paraId="10E0DB26" w14:textId="77777777" w:rsidR="002E3820" w:rsidRPr="00AC01F3" w:rsidRDefault="002E3820" w:rsidP="009834B0">
            <w:pPr>
              <w:rPr>
                <w:rFonts w:ascii="Arial Narrow" w:hAnsi="Arial Narrow"/>
                <w:b/>
              </w:rPr>
            </w:pPr>
            <w:r w:rsidRPr="00AC01F3">
              <w:rPr>
                <w:rFonts w:ascii="Arial Narrow" w:eastAsia="Arial" w:hAnsi="Arial Narrow" w:cs="Arial"/>
                <w:b/>
              </w:rPr>
              <w:lastRenderedPageBreak/>
              <w:t>Anuncios destacados:</w:t>
            </w:r>
          </w:p>
        </w:tc>
        <w:tc>
          <w:tcPr>
            <w:tcW w:w="7931" w:type="dxa"/>
            <w:vAlign w:val="center"/>
          </w:tcPr>
          <w:p w14:paraId="67C8B26A" w14:textId="66A59974" w:rsidR="00484A1B" w:rsidRPr="00AC01F3" w:rsidRDefault="00484A1B" w:rsidP="00484A1B">
            <w:p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bookmarkStart w:id="3" w:name="_heading=h.99mneb1ud1dd" w:colFirst="0" w:colLast="0"/>
            <w:bookmarkEnd w:id="3"/>
            <w:r w:rsidRPr="00AC01F3">
              <w:rPr>
                <w:rFonts w:ascii="Arial Narrow" w:hAnsi="Arial Narrow"/>
                <w:bCs/>
                <w:color w:val="14171A"/>
                <w:u w:val="single"/>
              </w:rPr>
              <w:t xml:space="preserve">Los expuesto en la conferencia por el </w:t>
            </w:r>
            <w:r w:rsidR="00A437DF" w:rsidRPr="00A437DF">
              <w:rPr>
                <w:rFonts w:ascii="Arial Narrow" w:hAnsi="Arial Narrow"/>
                <w:bCs/>
                <w:color w:val="14171A"/>
                <w:u w:val="single"/>
              </w:rPr>
              <w:t>Dr. Ricardo Cortes Alcalá</w:t>
            </w:r>
            <w:r w:rsidR="00A437DF">
              <w:rPr>
                <w:rFonts w:ascii="Arial Narrow" w:hAnsi="Arial Narrow"/>
                <w:bCs/>
                <w:color w:val="14171A"/>
                <w:u w:val="single"/>
              </w:rPr>
              <w:t>,</w:t>
            </w:r>
            <w:r w:rsidR="00A437DF" w:rsidRPr="00A437DF">
              <w:rPr>
                <w:rFonts w:ascii="Arial Narrow" w:hAnsi="Arial Narrow"/>
                <w:bCs/>
                <w:color w:val="14171A"/>
                <w:u w:val="single"/>
              </w:rPr>
              <w:t xml:space="preserve"> Director G</w:t>
            </w:r>
            <w:r w:rsidR="003E50A6">
              <w:rPr>
                <w:rFonts w:ascii="Arial Narrow" w:hAnsi="Arial Narrow"/>
                <w:bCs/>
                <w:color w:val="14171A"/>
                <w:u w:val="single"/>
              </w:rPr>
              <w:t>eneral de Promoción de la Salud</w:t>
            </w:r>
            <w:r w:rsidRPr="00AC01F3">
              <w:rPr>
                <w:rFonts w:ascii="Arial Narrow" w:hAnsi="Arial Narrow"/>
                <w:bCs/>
                <w:color w:val="14171A"/>
                <w:u w:val="single"/>
              </w:rPr>
              <w:t>:</w:t>
            </w:r>
          </w:p>
          <w:p w14:paraId="54EF729F" w14:textId="05C4DEF7" w:rsidR="009D48F2" w:rsidRPr="00A437DF" w:rsidRDefault="00C826F2" w:rsidP="00A437DF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Respecto </w:t>
            </w:r>
            <w:r w:rsidR="00A437DF">
              <w:rPr>
                <w:rFonts w:ascii="Arial Narrow" w:hAnsi="Arial Narrow"/>
                <w:bCs/>
                <w:color w:val="14171A"/>
              </w:rPr>
              <w:t xml:space="preserve">a los casos acumulados (Punto de Inflexión, 07/03/2020 a 29/03/2020-993 casos), apunta el crecimiento exponencial de casos y recordar </w:t>
            </w:r>
            <w:r w:rsidR="009D48F2" w:rsidRPr="00A437DF">
              <w:rPr>
                <w:rFonts w:ascii="Arial Narrow" w:hAnsi="Arial Narrow"/>
                <w:bCs/>
                <w:color w:val="14171A"/>
              </w:rPr>
              <w:t>las medidas</w:t>
            </w:r>
            <w:r w:rsidR="00A437DF">
              <w:rPr>
                <w:rFonts w:ascii="Arial Narrow" w:hAnsi="Arial Narrow"/>
                <w:bCs/>
                <w:color w:val="14171A"/>
              </w:rPr>
              <w:t xml:space="preserve"> de </w:t>
            </w:r>
            <w:r w:rsidR="00A437DF" w:rsidRPr="00A437DF">
              <w:rPr>
                <w:rFonts w:ascii="Arial Narrow" w:hAnsi="Arial Narrow"/>
                <w:b/>
                <w:bCs/>
                <w:color w:val="14171A"/>
              </w:rPr>
              <w:t>sana distancia</w:t>
            </w:r>
            <w:r w:rsidR="00A437DF">
              <w:rPr>
                <w:rFonts w:ascii="Arial Narrow" w:hAnsi="Arial Narrow"/>
                <w:bCs/>
                <w:color w:val="14171A"/>
              </w:rPr>
              <w:t xml:space="preserve"> y</w:t>
            </w:r>
            <w:r w:rsidR="009D48F2" w:rsidRPr="00A437DF">
              <w:rPr>
                <w:rFonts w:ascii="Arial Narrow" w:hAnsi="Arial Narrow"/>
                <w:bCs/>
                <w:color w:val="14171A"/>
              </w:rPr>
              <w:t xml:space="preserve"> </w:t>
            </w:r>
            <w:r w:rsidR="009D48F2" w:rsidRPr="00A437DF">
              <w:rPr>
                <w:rFonts w:ascii="Arial Narrow" w:hAnsi="Arial Narrow"/>
                <w:b/>
                <w:i/>
                <w:iCs/>
                <w:color w:val="14171A"/>
              </w:rPr>
              <w:t>quedándose en casa</w:t>
            </w:r>
            <w:r w:rsidR="009D48F2" w:rsidRPr="00A437DF">
              <w:rPr>
                <w:rFonts w:ascii="Arial Narrow" w:hAnsi="Arial Narrow"/>
                <w:bCs/>
                <w:color w:val="14171A"/>
              </w:rPr>
              <w:t>, con el objetivo de reducir la velocidad de la transmisión del virus</w:t>
            </w:r>
            <w:r w:rsidR="00E522DC">
              <w:rPr>
                <w:rFonts w:ascii="Arial Narrow" w:hAnsi="Arial Narrow"/>
                <w:bCs/>
                <w:color w:val="14171A"/>
              </w:rPr>
              <w:t>.</w:t>
            </w:r>
            <w:r w:rsidR="009D48F2" w:rsidRPr="00A437DF">
              <w:rPr>
                <w:rFonts w:ascii="Arial Narrow" w:hAnsi="Arial Narrow"/>
                <w:bCs/>
                <w:color w:val="14171A"/>
              </w:rPr>
              <w:t xml:space="preserve"> </w:t>
            </w:r>
          </w:p>
          <w:p w14:paraId="3737F4BE" w14:textId="6CAA544A" w:rsidR="009D48F2" w:rsidRPr="00AC01F3" w:rsidRDefault="00E522DC" w:rsidP="009D48F2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proofErr w:type="gramStart"/>
            <w:r>
              <w:rPr>
                <w:rFonts w:ascii="Arial Narrow" w:hAnsi="Arial Narrow"/>
                <w:bCs/>
                <w:color w:val="14171A"/>
              </w:rPr>
              <w:t>En relación al</w:t>
            </w:r>
            <w:proofErr w:type="gramEnd"/>
            <w:r>
              <w:rPr>
                <w:rFonts w:ascii="Arial Narrow" w:hAnsi="Arial Narrow"/>
                <w:bCs/>
                <w:color w:val="14171A"/>
              </w:rPr>
              <w:t xml:space="preserve"> grupo de edad y sexo, indicó que es importante</w:t>
            </w:r>
            <w:r w:rsidR="00C8757C">
              <w:rPr>
                <w:rFonts w:ascii="Arial Narrow" w:hAnsi="Arial Narrow"/>
                <w:bCs/>
                <w:color w:val="14171A"/>
              </w:rPr>
              <w:t>,</w:t>
            </w:r>
            <w:r>
              <w:rPr>
                <w:rFonts w:ascii="Arial Narrow" w:hAnsi="Arial Narrow"/>
                <w:bCs/>
                <w:color w:val="14171A"/>
              </w:rPr>
              <w:t xml:space="preserve"> ya que si bien es cierto que los adultos están en mayor riesgo; todos están expuestos, debido a que hay registros de 0 </w:t>
            </w:r>
            <w:r w:rsidR="00055E2F">
              <w:rPr>
                <w:rFonts w:ascii="Arial Narrow" w:hAnsi="Arial Narrow"/>
                <w:bCs/>
                <w:color w:val="14171A"/>
              </w:rPr>
              <w:t>(en especial a partir de 20 años) 88</w:t>
            </w:r>
            <w:r>
              <w:rPr>
                <w:rFonts w:ascii="Arial Narrow" w:hAnsi="Arial Narrow"/>
                <w:bCs/>
                <w:color w:val="14171A"/>
              </w:rPr>
              <w:t xml:space="preserve"> años</w:t>
            </w:r>
            <w:r w:rsidR="009D48F2" w:rsidRPr="00AC01F3">
              <w:rPr>
                <w:rFonts w:ascii="Arial Narrow" w:hAnsi="Arial Narrow"/>
                <w:bCs/>
                <w:color w:val="14171A"/>
              </w:rPr>
              <w:t>.</w:t>
            </w:r>
          </w:p>
          <w:p w14:paraId="71BD7712" w14:textId="50CE86C0" w:rsidR="009D48F2" w:rsidRDefault="00797758" w:rsidP="009D48F2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>
              <w:rPr>
                <w:rFonts w:ascii="Arial Narrow" w:hAnsi="Arial Narrow"/>
                <w:bCs/>
                <w:color w:val="14171A"/>
              </w:rPr>
              <w:t>En cuanto a los casos positivos a COVID-19, que se encuentran en atención (</w:t>
            </w:r>
            <w:r w:rsidRPr="009A33C1">
              <w:rPr>
                <w:rFonts w:ascii="Arial Narrow" w:hAnsi="Arial Narrow"/>
                <w:b/>
                <w:bCs/>
                <w:color w:val="14171A"/>
              </w:rPr>
              <w:t>117 personas Hospitalizadas</w:t>
            </w:r>
            <w:r>
              <w:rPr>
                <w:rFonts w:ascii="Arial Narrow" w:hAnsi="Arial Narrow"/>
                <w:bCs/>
                <w:color w:val="14171A"/>
              </w:rPr>
              <w:t xml:space="preserve">), el </w:t>
            </w:r>
            <w:r w:rsidRPr="009A33C1">
              <w:rPr>
                <w:rFonts w:ascii="Arial Narrow" w:hAnsi="Arial Narrow"/>
                <w:b/>
                <w:bCs/>
                <w:color w:val="14171A"/>
              </w:rPr>
              <w:t>65% se encuentra estable</w:t>
            </w:r>
            <w:r>
              <w:rPr>
                <w:rFonts w:ascii="Arial Narrow" w:hAnsi="Arial Narrow"/>
                <w:bCs/>
                <w:color w:val="14171A"/>
              </w:rPr>
              <w:t xml:space="preserve">, el </w:t>
            </w:r>
            <w:r w:rsidRPr="009A33C1">
              <w:rPr>
                <w:rFonts w:ascii="Arial Narrow" w:hAnsi="Arial Narrow"/>
                <w:b/>
                <w:bCs/>
                <w:color w:val="14171A"/>
              </w:rPr>
              <w:t>30% grabe</w:t>
            </w:r>
            <w:r>
              <w:rPr>
                <w:rFonts w:ascii="Arial Narrow" w:hAnsi="Arial Narrow"/>
                <w:bCs/>
                <w:color w:val="14171A"/>
              </w:rPr>
              <w:t xml:space="preserve"> y el </w:t>
            </w:r>
            <w:r w:rsidRPr="009A33C1">
              <w:rPr>
                <w:rFonts w:ascii="Arial Narrow" w:hAnsi="Arial Narrow"/>
                <w:b/>
                <w:bCs/>
                <w:color w:val="14171A"/>
              </w:rPr>
              <w:t>5% han requerido intubación</w:t>
            </w:r>
            <w:r w:rsidR="00484A1B" w:rsidRPr="00AC01F3">
              <w:rPr>
                <w:rFonts w:ascii="Arial Narrow" w:hAnsi="Arial Narrow"/>
                <w:bCs/>
                <w:color w:val="14171A"/>
              </w:rPr>
              <w:t xml:space="preserve">. </w:t>
            </w:r>
          </w:p>
          <w:p w14:paraId="5E634DA2" w14:textId="5F171C2D" w:rsidR="00007A00" w:rsidRPr="00AC01F3" w:rsidRDefault="00007A00" w:rsidP="009D48F2">
            <w:pPr>
              <w:pStyle w:val="Prrafodelista"/>
              <w:numPr>
                <w:ilvl w:val="0"/>
                <w:numId w:val="3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>
              <w:rPr>
                <w:rFonts w:ascii="Arial Narrow" w:hAnsi="Arial Narrow"/>
                <w:bCs/>
                <w:color w:val="14171A"/>
              </w:rPr>
              <w:t xml:space="preserve">Respecto a las </w:t>
            </w:r>
            <w:r w:rsidRPr="004311A7">
              <w:rPr>
                <w:rFonts w:ascii="Arial Narrow" w:hAnsi="Arial Narrow"/>
                <w:b/>
                <w:bCs/>
                <w:color w:val="14171A"/>
              </w:rPr>
              <w:t>20 defuncione</w:t>
            </w:r>
            <w:r>
              <w:rPr>
                <w:rFonts w:ascii="Arial Narrow" w:hAnsi="Arial Narrow"/>
                <w:bCs/>
                <w:color w:val="14171A"/>
              </w:rPr>
              <w:t xml:space="preserve">s reportadas el </w:t>
            </w:r>
            <w:r w:rsidRPr="004311A7">
              <w:rPr>
                <w:rFonts w:ascii="Arial Narrow" w:hAnsi="Arial Narrow"/>
                <w:b/>
                <w:bCs/>
                <w:color w:val="14171A"/>
              </w:rPr>
              <w:t>10% son mujeres y 90% hombres</w:t>
            </w:r>
            <w:r>
              <w:rPr>
                <w:rFonts w:ascii="Arial Narrow" w:hAnsi="Arial Narrow"/>
                <w:bCs/>
                <w:color w:val="14171A"/>
              </w:rPr>
              <w:t xml:space="preserve">, los cuales </w:t>
            </w:r>
            <w:r w:rsidR="004311A7">
              <w:rPr>
                <w:rFonts w:ascii="Arial Narrow" w:hAnsi="Arial Narrow"/>
                <w:bCs/>
                <w:color w:val="14171A"/>
              </w:rPr>
              <w:t>se encuentran en el rango de edad de 37 a 77 años</w:t>
            </w:r>
            <w:r w:rsidRPr="00AC01F3">
              <w:rPr>
                <w:rFonts w:ascii="Arial Narrow" w:hAnsi="Arial Narrow"/>
                <w:bCs/>
                <w:color w:val="14171A"/>
              </w:rPr>
              <w:t>.</w:t>
            </w:r>
          </w:p>
          <w:p w14:paraId="1918085B" w14:textId="5B56A5E8" w:rsidR="00484A1B" w:rsidRPr="00AC01F3" w:rsidRDefault="00484A1B" w:rsidP="00B37514">
            <w:p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  <w:u w:val="single"/>
              </w:rPr>
              <w:t>Información derivada de la sesión de preguntas y respuestas:</w:t>
            </w:r>
          </w:p>
          <w:p w14:paraId="5AF56105" w14:textId="7FA71BAD" w:rsidR="00484A1B" w:rsidRPr="00AC01F3" w:rsidRDefault="00484A1B" w:rsidP="00484A1B">
            <w:pPr>
              <w:pStyle w:val="Prrafode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  <w:u w:val="single"/>
              </w:rPr>
              <w:t xml:space="preserve">Tema: </w:t>
            </w:r>
            <w:r w:rsidR="005436B5">
              <w:rPr>
                <w:rFonts w:ascii="Arial Narrow" w:hAnsi="Arial Narrow"/>
                <w:bCs/>
                <w:color w:val="14171A"/>
                <w:u w:val="single"/>
              </w:rPr>
              <w:t>Identificación de Focos de Infección</w:t>
            </w:r>
            <w:r w:rsidRPr="00AC01F3">
              <w:rPr>
                <w:rFonts w:ascii="Arial Narrow" w:hAnsi="Arial Narrow"/>
                <w:bCs/>
                <w:color w:val="14171A"/>
                <w:u w:val="single"/>
              </w:rPr>
              <w:t>:</w:t>
            </w:r>
          </w:p>
          <w:p w14:paraId="72D887EA" w14:textId="20E6A180" w:rsidR="00484A1B" w:rsidRPr="00AC01F3" w:rsidRDefault="005436B5" w:rsidP="00484A1B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 w:rsidRPr="0038776E">
              <w:rPr>
                <w:rFonts w:ascii="Arial Narrow" w:hAnsi="Arial Narrow"/>
                <w:bCs/>
                <w:color w:val="14171A"/>
              </w:rPr>
              <w:t>Identificar a las personas donde se han generado brotes, para tener un mejor control</w:t>
            </w:r>
            <w:r w:rsidR="00484A1B" w:rsidRPr="00AC01F3">
              <w:rPr>
                <w:rFonts w:ascii="Arial Narrow" w:hAnsi="Arial Narrow"/>
                <w:bCs/>
                <w:color w:val="14171A"/>
              </w:rPr>
              <w:t xml:space="preserve">. </w:t>
            </w:r>
          </w:p>
          <w:p w14:paraId="2627AAB2" w14:textId="0C5D10C4" w:rsidR="00484A1B" w:rsidRDefault="005436B5" w:rsidP="00484A1B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</w:rPr>
            </w:pPr>
            <w:r w:rsidRPr="0038776E">
              <w:rPr>
                <w:rFonts w:ascii="Arial Narrow" w:hAnsi="Arial Narrow"/>
                <w:bCs/>
                <w:color w:val="14171A"/>
              </w:rPr>
              <w:t>Dr. Ricardo Cortes A</w:t>
            </w:r>
            <w:r>
              <w:rPr>
                <w:rFonts w:ascii="Arial Narrow" w:hAnsi="Arial Narrow"/>
                <w:bCs/>
                <w:color w:val="14171A"/>
              </w:rPr>
              <w:t>.</w:t>
            </w:r>
            <w:r w:rsidR="00484A1B" w:rsidRPr="00AC01F3">
              <w:rPr>
                <w:rFonts w:ascii="Arial Narrow" w:hAnsi="Arial Narrow"/>
                <w:bCs/>
                <w:color w:val="14171A"/>
              </w:rPr>
              <w:t xml:space="preserve"> señala que </w:t>
            </w:r>
            <w:r>
              <w:rPr>
                <w:rFonts w:ascii="Arial Narrow" w:hAnsi="Arial Narrow"/>
                <w:bCs/>
                <w:color w:val="14171A"/>
              </w:rPr>
              <w:t>inicialmente n</w:t>
            </w:r>
            <w:r w:rsidRPr="0038776E">
              <w:rPr>
                <w:rFonts w:ascii="Arial Narrow" w:hAnsi="Arial Narrow"/>
                <w:bCs/>
                <w:color w:val="14171A"/>
              </w:rPr>
              <w:t xml:space="preserve">o se identificó un vínculo, </w:t>
            </w:r>
            <w:r>
              <w:rPr>
                <w:rFonts w:ascii="Arial Narrow" w:hAnsi="Arial Narrow"/>
                <w:bCs/>
                <w:color w:val="14171A"/>
              </w:rPr>
              <w:t xml:space="preserve">pero que </w:t>
            </w:r>
            <w:r w:rsidRPr="0038776E">
              <w:rPr>
                <w:rFonts w:ascii="Arial Narrow" w:hAnsi="Arial Narrow"/>
                <w:bCs/>
                <w:color w:val="14171A"/>
              </w:rPr>
              <w:t xml:space="preserve">los focos se encuentran en las grandes ciudades por la movilidad </w:t>
            </w:r>
            <w:r>
              <w:rPr>
                <w:rFonts w:ascii="Arial Narrow" w:hAnsi="Arial Narrow"/>
                <w:bCs/>
                <w:color w:val="14171A"/>
              </w:rPr>
              <w:t>y por la gran cantidad de gente</w:t>
            </w:r>
            <w:r w:rsidR="00484A1B" w:rsidRPr="00AC01F3">
              <w:rPr>
                <w:rFonts w:ascii="Arial Narrow" w:hAnsi="Arial Narrow"/>
                <w:bCs/>
                <w:color w:val="14171A"/>
              </w:rPr>
              <w:t xml:space="preserve">. </w:t>
            </w:r>
          </w:p>
          <w:p w14:paraId="6958F735" w14:textId="77777777" w:rsidR="005436B5" w:rsidRPr="00AC01F3" w:rsidRDefault="005436B5" w:rsidP="005436B5">
            <w:pPr>
              <w:pStyle w:val="Prrafodelista"/>
              <w:spacing w:line="276" w:lineRule="auto"/>
              <w:ind w:left="1440"/>
              <w:jc w:val="both"/>
              <w:rPr>
                <w:rFonts w:ascii="Arial Narrow" w:hAnsi="Arial Narrow"/>
                <w:bCs/>
                <w:color w:val="14171A"/>
              </w:rPr>
            </w:pPr>
          </w:p>
          <w:p w14:paraId="2FDDF4BD" w14:textId="564A358F" w:rsidR="00484A1B" w:rsidRPr="00AC01F3" w:rsidRDefault="00484A1B" w:rsidP="00484A1B">
            <w:pPr>
              <w:pStyle w:val="Prrafode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  <w:u w:val="single"/>
              </w:rPr>
              <w:t xml:space="preserve">Tema: </w:t>
            </w:r>
            <w:r w:rsidR="001879FE">
              <w:rPr>
                <w:rFonts w:ascii="Arial Narrow" w:hAnsi="Arial Narrow"/>
                <w:bCs/>
                <w:color w:val="14171A"/>
                <w:u w:val="single"/>
              </w:rPr>
              <w:t xml:space="preserve">Medidas </w:t>
            </w:r>
            <w:proofErr w:type="spellStart"/>
            <w:r w:rsidR="001879FE">
              <w:rPr>
                <w:rFonts w:ascii="Arial Narrow" w:hAnsi="Arial Narrow"/>
                <w:bCs/>
                <w:color w:val="14171A"/>
                <w:u w:val="single"/>
              </w:rPr>
              <w:t>mas</w:t>
            </w:r>
            <w:proofErr w:type="spellEnd"/>
            <w:r w:rsidR="001879FE">
              <w:rPr>
                <w:rFonts w:ascii="Arial Narrow" w:hAnsi="Arial Narrow"/>
                <w:bCs/>
                <w:color w:val="14171A"/>
                <w:u w:val="single"/>
              </w:rPr>
              <w:t xml:space="preserve"> rigurosas contra</w:t>
            </w:r>
            <w:r w:rsidRPr="00AC01F3">
              <w:rPr>
                <w:rFonts w:ascii="Arial Narrow" w:hAnsi="Arial Narrow"/>
                <w:bCs/>
                <w:color w:val="14171A"/>
                <w:u w:val="single"/>
              </w:rPr>
              <w:t xml:space="preserve"> COVID-19:</w:t>
            </w:r>
          </w:p>
          <w:p w14:paraId="7B25F007" w14:textId="4747A424" w:rsidR="00484A1B" w:rsidRPr="00C8757C" w:rsidRDefault="001879FE" w:rsidP="00C8757C">
            <w:pPr>
              <w:pStyle w:val="Prrafodelista"/>
              <w:numPr>
                <w:ilvl w:val="0"/>
                <w:numId w:val="5"/>
              </w:numPr>
              <w:tabs>
                <w:tab w:val="left" w:pos="2245"/>
              </w:tabs>
              <w:ind w:left="1425"/>
              <w:rPr>
                <w:rFonts w:ascii="Arial Narrow" w:hAnsi="Arial Narrow"/>
                <w:bCs/>
                <w:color w:val="14171A"/>
              </w:rPr>
            </w:pPr>
            <w:r w:rsidRPr="001879FE">
              <w:rPr>
                <w:rFonts w:ascii="Arial Narrow" w:hAnsi="Arial Narrow"/>
                <w:bCs/>
                <w:color w:val="14171A"/>
              </w:rPr>
              <w:t>En Argentina determinaron el distanciamiento social con menos de los 50 casos y después de una semana acumulan alrededor de 700 casos; en México cual es la razón por la cual no ha tomado medidas más rigurosas para frenar la transmisión.</w:t>
            </w:r>
          </w:p>
          <w:p w14:paraId="51D1932E" w14:textId="7254BEDD" w:rsidR="00484A1B" w:rsidRPr="001879FE" w:rsidRDefault="001879FE" w:rsidP="00484A1B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38776E">
              <w:rPr>
                <w:rFonts w:ascii="Arial Narrow" w:hAnsi="Arial Narrow"/>
                <w:bCs/>
                <w:color w:val="14171A"/>
              </w:rPr>
              <w:t>No estamos en un estado de acepción, seguimos y mantenemos el respeto a los derechos humanos de todos, apelando a la honestidad y franqueza de la gente para quedarse en su casa.</w:t>
            </w:r>
          </w:p>
          <w:p w14:paraId="382B2430" w14:textId="77777777" w:rsidR="001879FE" w:rsidRPr="00AC01F3" w:rsidRDefault="001879FE" w:rsidP="001879FE">
            <w:pPr>
              <w:pStyle w:val="Prrafodelista"/>
              <w:spacing w:line="276" w:lineRule="auto"/>
              <w:ind w:left="1440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</w:p>
          <w:p w14:paraId="5341A1B4" w14:textId="75F58123" w:rsidR="00776ED2" w:rsidRPr="00AC01F3" w:rsidRDefault="00776ED2" w:rsidP="00776ED2">
            <w:pPr>
              <w:pStyle w:val="Prrafode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  <w:u w:val="single"/>
              </w:rPr>
              <w:t xml:space="preserve">Tema: </w:t>
            </w:r>
            <w:r w:rsidR="00A14623" w:rsidRPr="00A14623">
              <w:rPr>
                <w:rFonts w:ascii="Arial Narrow" w:hAnsi="Arial Narrow"/>
                <w:bCs/>
                <w:color w:val="14171A"/>
                <w:u w:val="single"/>
              </w:rPr>
              <w:t>Cantidad de camas y espacios para la atención hospitalaria en casos graves</w:t>
            </w:r>
            <w:r w:rsidRPr="00A14623">
              <w:rPr>
                <w:rFonts w:ascii="Arial Narrow" w:hAnsi="Arial Narrow"/>
                <w:bCs/>
                <w:color w:val="14171A"/>
                <w:u w:val="single"/>
              </w:rPr>
              <w:t>:</w:t>
            </w:r>
          </w:p>
          <w:p w14:paraId="5C8FA00F" w14:textId="1FE67CB9" w:rsidR="00776ED2" w:rsidRPr="00C8757C" w:rsidRDefault="00A14623" w:rsidP="00C8757C">
            <w:pPr>
              <w:pStyle w:val="Prrafodelista"/>
              <w:numPr>
                <w:ilvl w:val="0"/>
                <w:numId w:val="5"/>
              </w:numPr>
              <w:tabs>
                <w:tab w:val="left" w:pos="2245"/>
              </w:tabs>
              <w:ind w:left="1425"/>
              <w:rPr>
                <w:rFonts w:ascii="Arial Narrow" w:hAnsi="Arial Narrow"/>
                <w:bCs/>
                <w:color w:val="14171A"/>
              </w:rPr>
            </w:pPr>
            <w:r w:rsidRPr="00A14623">
              <w:rPr>
                <w:rFonts w:ascii="Arial Narrow" w:hAnsi="Arial Narrow"/>
                <w:bCs/>
                <w:color w:val="14171A"/>
              </w:rPr>
              <w:t>A</w:t>
            </w:r>
            <w:r w:rsidR="00E92E5F">
              <w:rPr>
                <w:rFonts w:ascii="Arial Narrow" w:hAnsi="Arial Narrow"/>
                <w:bCs/>
                <w:color w:val="14171A"/>
              </w:rPr>
              <w:t xml:space="preserve">ndrés </w:t>
            </w:r>
            <w:r w:rsidRPr="00A14623">
              <w:rPr>
                <w:rFonts w:ascii="Arial Narrow" w:hAnsi="Arial Narrow"/>
                <w:bCs/>
                <w:color w:val="14171A"/>
              </w:rPr>
              <w:t>M</w:t>
            </w:r>
            <w:r w:rsidR="00E92E5F">
              <w:rPr>
                <w:rFonts w:ascii="Arial Narrow" w:hAnsi="Arial Narrow"/>
                <w:bCs/>
                <w:color w:val="14171A"/>
              </w:rPr>
              <w:t xml:space="preserve">anuel </w:t>
            </w:r>
            <w:r w:rsidRPr="00A14623">
              <w:rPr>
                <w:rFonts w:ascii="Arial Narrow" w:hAnsi="Arial Narrow"/>
                <w:bCs/>
                <w:color w:val="14171A"/>
              </w:rPr>
              <w:t>L</w:t>
            </w:r>
            <w:r w:rsidR="00E92E5F">
              <w:rPr>
                <w:rFonts w:ascii="Arial Narrow" w:hAnsi="Arial Narrow"/>
                <w:bCs/>
                <w:color w:val="14171A"/>
              </w:rPr>
              <w:t xml:space="preserve">ópez </w:t>
            </w:r>
            <w:r w:rsidRPr="00A14623">
              <w:rPr>
                <w:rFonts w:ascii="Arial Narrow" w:hAnsi="Arial Narrow"/>
                <w:bCs/>
                <w:color w:val="14171A"/>
              </w:rPr>
              <w:t>O</w:t>
            </w:r>
            <w:r w:rsidR="00E92E5F">
              <w:rPr>
                <w:rFonts w:ascii="Arial Narrow" w:hAnsi="Arial Narrow"/>
                <w:bCs/>
                <w:color w:val="14171A"/>
              </w:rPr>
              <w:t>.</w:t>
            </w:r>
            <w:r w:rsidRPr="00A14623">
              <w:rPr>
                <w:rFonts w:ascii="Arial Narrow" w:hAnsi="Arial Narrow"/>
                <w:bCs/>
                <w:color w:val="14171A"/>
              </w:rPr>
              <w:t xml:space="preserve"> habló de 17 hospitales habilitados en abril.</w:t>
            </w:r>
          </w:p>
          <w:p w14:paraId="6EAF343F" w14:textId="684B82CC" w:rsidR="00C1380E" w:rsidRPr="00C8757C" w:rsidRDefault="00A14623" w:rsidP="00776ED2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>
              <w:rPr>
                <w:rFonts w:ascii="Arial Narrow" w:hAnsi="Arial Narrow"/>
                <w:bCs/>
                <w:color w:val="14171A"/>
              </w:rPr>
              <w:t>Serán coordinados por la Secretaría de Defensa Nacional, la Secretaría de Marina en trabajo coordinado con la Secretaría de Salud, la Secretaría de Defensa Nacional y la Secretaría de Marina, para tratar y dar una atención a ordenada en México.</w:t>
            </w:r>
            <w:r w:rsidR="00C1380E" w:rsidRPr="00AC01F3">
              <w:rPr>
                <w:rFonts w:ascii="Arial Narrow" w:hAnsi="Arial Narrow"/>
                <w:bCs/>
                <w:color w:val="14171A"/>
              </w:rPr>
              <w:t xml:space="preserve"> </w:t>
            </w:r>
          </w:p>
          <w:p w14:paraId="33E5B1CA" w14:textId="77777777" w:rsidR="00C8757C" w:rsidRPr="00AC01F3" w:rsidRDefault="00C8757C" w:rsidP="00C8757C">
            <w:pPr>
              <w:pStyle w:val="Prrafodelista"/>
              <w:spacing w:line="276" w:lineRule="auto"/>
              <w:ind w:left="1440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</w:p>
          <w:p w14:paraId="11DB827F" w14:textId="1D2A740E" w:rsidR="00776ED2" w:rsidRPr="00AC01F3" w:rsidRDefault="00776ED2" w:rsidP="00C1380E">
            <w:pPr>
              <w:pStyle w:val="Prrafode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 </w:t>
            </w:r>
            <w:r w:rsidR="00C1380E" w:rsidRPr="00AC01F3">
              <w:rPr>
                <w:rFonts w:ascii="Arial Narrow" w:hAnsi="Arial Narrow"/>
                <w:bCs/>
                <w:color w:val="14171A"/>
                <w:u w:val="single"/>
              </w:rPr>
              <w:t xml:space="preserve">Tema: </w:t>
            </w:r>
            <w:r w:rsidR="00A83B89">
              <w:rPr>
                <w:rFonts w:ascii="Arial Narrow" w:hAnsi="Arial Narrow"/>
                <w:bCs/>
                <w:color w:val="14171A"/>
                <w:u w:val="single"/>
              </w:rPr>
              <w:t>El presidente no se haría la prueba de COVID-19</w:t>
            </w:r>
            <w:r w:rsidR="00C1380E" w:rsidRPr="00AC01F3">
              <w:rPr>
                <w:rFonts w:ascii="Arial Narrow" w:hAnsi="Arial Narrow"/>
                <w:bCs/>
                <w:color w:val="14171A"/>
                <w:u w:val="single"/>
              </w:rPr>
              <w:t>:</w:t>
            </w:r>
          </w:p>
          <w:p w14:paraId="55D21381" w14:textId="3F6A9A64" w:rsidR="00A83B89" w:rsidRPr="00C8757C" w:rsidRDefault="00A83B89" w:rsidP="00C8757C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>
              <w:rPr>
                <w:rFonts w:ascii="Arial Narrow" w:hAnsi="Arial Narrow"/>
                <w:bCs/>
                <w:color w:val="14171A"/>
              </w:rPr>
              <w:t xml:space="preserve">El presidente estuvo en contacto el 18 de marzo con el Gobernador de Hidalgo Omar Fayad, quien dio positivo a la prueba; según los protocolos, el presidente debería aislarse quien lo vuelve un </w:t>
            </w:r>
            <w:r w:rsidR="00C8757C">
              <w:rPr>
                <w:rFonts w:ascii="Arial Narrow" w:hAnsi="Arial Narrow"/>
                <w:bCs/>
                <w:color w:val="14171A"/>
              </w:rPr>
              <w:t>paciente sospechoso</w:t>
            </w:r>
            <w:r>
              <w:rPr>
                <w:rFonts w:ascii="Arial Narrow" w:hAnsi="Arial Narrow"/>
                <w:bCs/>
                <w:color w:val="14171A"/>
              </w:rPr>
              <w:t xml:space="preserve"> al estar con un paciente confirmado.</w:t>
            </w:r>
          </w:p>
          <w:p w14:paraId="6EAC5C59" w14:textId="7BBA7B62" w:rsidR="0079721F" w:rsidRPr="00C8757C" w:rsidRDefault="0079721F" w:rsidP="0079721F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>
              <w:rPr>
                <w:rFonts w:ascii="Arial Narrow" w:hAnsi="Arial Narrow"/>
                <w:bCs/>
                <w:color w:val="14171A"/>
              </w:rPr>
              <w:t xml:space="preserve">El presidente no es un </w:t>
            </w:r>
            <w:r w:rsidR="00C8757C">
              <w:rPr>
                <w:rFonts w:ascii="Arial Narrow" w:hAnsi="Arial Narrow"/>
                <w:bCs/>
                <w:color w:val="14171A"/>
              </w:rPr>
              <w:t>caso sospechoso</w:t>
            </w:r>
            <w:r>
              <w:rPr>
                <w:rFonts w:ascii="Arial Narrow" w:hAnsi="Arial Narrow"/>
                <w:bCs/>
                <w:color w:val="14171A"/>
              </w:rPr>
              <w:t>, por no saber si el día del encuentro el Gobernador presentaba síntomas, de no haberlos es baja la posibilidad de infección</w:t>
            </w:r>
            <w:r w:rsidR="00C1380E" w:rsidRPr="00AC01F3">
              <w:rPr>
                <w:rFonts w:ascii="Arial Narrow" w:hAnsi="Arial Narrow"/>
                <w:bCs/>
                <w:color w:val="14171A"/>
              </w:rPr>
              <w:t xml:space="preserve">. </w:t>
            </w:r>
          </w:p>
          <w:p w14:paraId="58BD3BCF" w14:textId="77777777" w:rsidR="0079721F" w:rsidRPr="00AC01F3" w:rsidRDefault="0079721F" w:rsidP="0079721F">
            <w:pPr>
              <w:pStyle w:val="Prrafodelista"/>
              <w:spacing w:line="276" w:lineRule="auto"/>
              <w:ind w:left="1440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</w:p>
          <w:p w14:paraId="5AABFBBE" w14:textId="026D7FFC" w:rsidR="00C1380E" w:rsidRPr="00AC01F3" w:rsidRDefault="00C1380E" w:rsidP="00C1380E">
            <w:pPr>
              <w:pStyle w:val="Prrafode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  <w:u w:val="single"/>
              </w:rPr>
              <w:t xml:space="preserve">Tema: </w:t>
            </w:r>
            <w:r w:rsidR="00A83B89">
              <w:rPr>
                <w:rFonts w:ascii="Arial Narrow" w:hAnsi="Arial Narrow"/>
                <w:bCs/>
                <w:color w:val="14171A"/>
                <w:u w:val="single"/>
              </w:rPr>
              <w:t>El uso de plaquetas de personas curadas</w:t>
            </w:r>
            <w:r w:rsidRPr="00AC01F3">
              <w:rPr>
                <w:rFonts w:ascii="Arial Narrow" w:hAnsi="Arial Narrow"/>
                <w:bCs/>
                <w:color w:val="14171A"/>
                <w:u w:val="single"/>
              </w:rPr>
              <w:t>:</w:t>
            </w:r>
          </w:p>
          <w:p w14:paraId="02604FEC" w14:textId="2CA4D0CF" w:rsidR="00C11FD3" w:rsidRPr="00C8757C" w:rsidRDefault="00C1380E" w:rsidP="00C8757C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 </w:t>
            </w:r>
            <w:r w:rsidR="00A83B89">
              <w:rPr>
                <w:rFonts w:ascii="Arial Narrow" w:hAnsi="Arial Narrow"/>
                <w:bCs/>
                <w:color w:val="14171A"/>
              </w:rPr>
              <w:t xml:space="preserve">En el estado de Nuevo León informaron el uso de plaquetas de </w:t>
            </w:r>
            <w:r w:rsidR="00C11FD3">
              <w:rPr>
                <w:rFonts w:ascii="Arial Narrow" w:hAnsi="Arial Narrow"/>
                <w:bCs/>
                <w:color w:val="14171A"/>
              </w:rPr>
              <w:t>pacientes</w:t>
            </w:r>
            <w:r w:rsidR="00A83B89">
              <w:rPr>
                <w:rFonts w:ascii="Arial Narrow" w:hAnsi="Arial Narrow"/>
                <w:bCs/>
                <w:color w:val="14171A"/>
              </w:rPr>
              <w:t xml:space="preserve"> ya curados para el tratamiento de personas infectadas</w:t>
            </w:r>
            <w:r w:rsidR="00C11FD3">
              <w:rPr>
                <w:rFonts w:ascii="Arial Narrow" w:hAnsi="Arial Narrow"/>
                <w:bCs/>
                <w:color w:val="14171A"/>
              </w:rPr>
              <w:t xml:space="preserve"> con COVID-19</w:t>
            </w:r>
            <w:r w:rsidR="00813C5A" w:rsidRPr="00C11FD3">
              <w:rPr>
                <w:rFonts w:ascii="Arial Narrow" w:hAnsi="Arial Narrow"/>
                <w:bCs/>
                <w:color w:val="14171A"/>
              </w:rPr>
              <w:t>.</w:t>
            </w:r>
          </w:p>
          <w:p w14:paraId="01A0911A" w14:textId="7A139455" w:rsidR="008B3908" w:rsidRDefault="00201CD7" w:rsidP="008B3908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i/>
                <w:iCs/>
                <w:color w:val="14171A"/>
              </w:rPr>
            </w:pPr>
            <w:r w:rsidRPr="00201CD7">
              <w:rPr>
                <w:rFonts w:ascii="Arial Narrow" w:hAnsi="Arial Narrow"/>
                <w:iCs/>
                <w:color w:val="14171A"/>
              </w:rPr>
              <w:t xml:space="preserve">Se puede ver el escenario de las pruebas por varios países, y lo que se puede observar que en todos los países que han controlado la enfermedad es </w:t>
            </w:r>
            <w:proofErr w:type="gramStart"/>
            <w:r w:rsidRPr="00201CD7">
              <w:rPr>
                <w:rFonts w:ascii="Arial Narrow" w:hAnsi="Arial Narrow"/>
                <w:iCs/>
                <w:color w:val="14171A"/>
              </w:rPr>
              <w:t>conservando</w:t>
            </w:r>
            <w:proofErr w:type="gramEnd"/>
            <w:r w:rsidRPr="00201CD7">
              <w:rPr>
                <w:rFonts w:ascii="Arial Narrow" w:hAnsi="Arial Narrow"/>
                <w:iCs/>
                <w:color w:val="14171A"/>
              </w:rPr>
              <w:t xml:space="preserve"> la distancia física, donde se ha demostrado que contribuye que existan casos grabes y números de muertes</w:t>
            </w:r>
            <w:r w:rsidR="00AC01F3" w:rsidRPr="00201CD7">
              <w:rPr>
                <w:rFonts w:ascii="Arial Narrow" w:hAnsi="Arial Narrow"/>
                <w:i/>
                <w:iCs/>
                <w:color w:val="14171A"/>
              </w:rPr>
              <w:t xml:space="preserve">. </w:t>
            </w:r>
          </w:p>
          <w:p w14:paraId="5C2E7145" w14:textId="77777777" w:rsidR="00C8757C" w:rsidRPr="00C8757C" w:rsidRDefault="00C8757C" w:rsidP="00C8757C">
            <w:pPr>
              <w:pStyle w:val="Prrafodelista"/>
              <w:spacing w:line="276" w:lineRule="auto"/>
              <w:ind w:left="1440"/>
              <w:jc w:val="both"/>
              <w:rPr>
                <w:rFonts w:ascii="Arial Narrow" w:hAnsi="Arial Narrow"/>
                <w:i/>
                <w:iCs/>
                <w:color w:val="14171A"/>
              </w:rPr>
            </w:pPr>
          </w:p>
          <w:p w14:paraId="0177BBD3" w14:textId="38CB06AD" w:rsidR="008B3908" w:rsidRPr="00AC01F3" w:rsidRDefault="008B3908" w:rsidP="008B3908">
            <w:pPr>
              <w:pStyle w:val="Prrafode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  <w:u w:val="single"/>
              </w:rPr>
              <w:t xml:space="preserve">Tema: </w:t>
            </w:r>
            <w:r>
              <w:rPr>
                <w:rFonts w:ascii="Arial Narrow" w:hAnsi="Arial Narrow"/>
                <w:bCs/>
                <w:color w:val="14171A"/>
                <w:u w:val="single"/>
              </w:rPr>
              <w:t>Fase 3</w:t>
            </w:r>
            <w:r w:rsidRPr="00AC01F3">
              <w:rPr>
                <w:rFonts w:ascii="Arial Narrow" w:hAnsi="Arial Narrow"/>
                <w:bCs/>
                <w:color w:val="14171A"/>
                <w:u w:val="single"/>
              </w:rPr>
              <w:t>:</w:t>
            </w:r>
          </w:p>
          <w:p w14:paraId="1EE9E65B" w14:textId="6C811320" w:rsidR="008B3908" w:rsidRPr="00C8757C" w:rsidRDefault="008B3908" w:rsidP="00C8757C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AC01F3">
              <w:rPr>
                <w:rFonts w:ascii="Arial Narrow" w:hAnsi="Arial Narrow"/>
                <w:bCs/>
                <w:color w:val="14171A"/>
              </w:rPr>
              <w:t xml:space="preserve"> </w:t>
            </w:r>
            <w:r>
              <w:rPr>
                <w:rFonts w:ascii="Arial Narrow" w:hAnsi="Arial Narrow"/>
                <w:bCs/>
                <w:color w:val="14171A"/>
              </w:rPr>
              <w:t>En qu</w:t>
            </w:r>
            <w:r w:rsidR="00C8757C">
              <w:rPr>
                <w:rFonts w:ascii="Arial Narrow" w:hAnsi="Arial Narrow"/>
                <w:bCs/>
                <w:color w:val="14171A"/>
              </w:rPr>
              <w:t>é</w:t>
            </w:r>
            <w:r>
              <w:rPr>
                <w:rFonts w:ascii="Arial Narrow" w:hAnsi="Arial Narrow"/>
                <w:bCs/>
                <w:color w:val="14171A"/>
              </w:rPr>
              <w:t xml:space="preserve"> momento se puede hablar de estar en una fase 3 ya que estamos cerca de los 1000 </w:t>
            </w:r>
            <w:proofErr w:type="gramStart"/>
            <w:r>
              <w:rPr>
                <w:rFonts w:ascii="Arial Narrow" w:hAnsi="Arial Narrow"/>
                <w:bCs/>
                <w:color w:val="14171A"/>
              </w:rPr>
              <w:t>casos?</w:t>
            </w:r>
            <w:r w:rsidRPr="00C11FD3">
              <w:rPr>
                <w:rFonts w:ascii="Arial Narrow" w:hAnsi="Arial Narrow"/>
                <w:bCs/>
                <w:color w:val="14171A"/>
              </w:rPr>
              <w:t>.</w:t>
            </w:r>
            <w:proofErr w:type="gramEnd"/>
          </w:p>
          <w:p w14:paraId="0E36E510" w14:textId="2241614E" w:rsidR="008B3908" w:rsidRPr="00201CD7" w:rsidRDefault="00D778AE" w:rsidP="008B3908">
            <w:pPr>
              <w:pStyle w:val="Prrafodelista"/>
              <w:numPr>
                <w:ilvl w:val="1"/>
                <w:numId w:val="4"/>
              </w:numPr>
              <w:spacing w:line="276" w:lineRule="auto"/>
              <w:jc w:val="both"/>
              <w:rPr>
                <w:rFonts w:ascii="Arial Narrow" w:hAnsi="Arial Narrow"/>
                <w:i/>
                <w:iCs/>
                <w:color w:val="14171A"/>
              </w:rPr>
            </w:pPr>
            <w:r>
              <w:rPr>
                <w:rFonts w:ascii="Arial Narrow" w:hAnsi="Arial Narrow"/>
                <w:iCs/>
                <w:color w:val="14171A"/>
              </w:rPr>
              <w:t xml:space="preserve">EL escenario 3 es cuando se el brote es a nivel nacional en mayor </w:t>
            </w:r>
            <w:proofErr w:type="spellStart"/>
            <w:r>
              <w:rPr>
                <w:rFonts w:ascii="Arial Narrow" w:hAnsi="Arial Narrow"/>
                <w:iCs/>
                <w:color w:val="14171A"/>
              </w:rPr>
              <w:t>numero</w:t>
            </w:r>
            <w:proofErr w:type="spellEnd"/>
            <w:r>
              <w:rPr>
                <w:rFonts w:ascii="Arial Narrow" w:hAnsi="Arial Narrow"/>
                <w:iCs/>
                <w:color w:val="14171A"/>
              </w:rPr>
              <w:t xml:space="preserve"> (miles de casos) a nivel nacional</w:t>
            </w:r>
            <w:r w:rsidR="008B3908" w:rsidRPr="00201CD7">
              <w:rPr>
                <w:rFonts w:ascii="Arial Narrow" w:hAnsi="Arial Narrow"/>
                <w:i/>
                <w:iCs/>
                <w:color w:val="14171A"/>
              </w:rPr>
              <w:t xml:space="preserve">. </w:t>
            </w:r>
          </w:p>
          <w:p w14:paraId="0A33D5DF" w14:textId="77777777" w:rsidR="008B3908" w:rsidRPr="00201CD7" w:rsidRDefault="008B3908" w:rsidP="008B3908">
            <w:pPr>
              <w:pStyle w:val="Prrafodelista"/>
              <w:spacing w:line="276" w:lineRule="auto"/>
              <w:ind w:left="1440"/>
              <w:jc w:val="both"/>
              <w:rPr>
                <w:rFonts w:ascii="Arial Narrow" w:hAnsi="Arial Narrow"/>
                <w:i/>
                <w:iCs/>
                <w:color w:val="14171A"/>
              </w:rPr>
            </w:pPr>
          </w:p>
          <w:p w14:paraId="710B75B5" w14:textId="648F5F3E" w:rsidR="0074706C" w:rsidRPr="0074706C" w:rsidRDefault="0074706C" w:rsidP="0074706C">
            <w:pPr>
              <w:spacing w:line="276" w:lineRule="auto"/>
              <w:jc w:val="both"/>
              <w:rPr>
                <w:rFonts w:ascii="Arial Narrow" w:hAnsi="Arial Narrow"/>
                <w:bCs/>
                <w:color w:val="14171A"/>
                <w:u w:val="single"/>
              </w:rPr>
            </w:pPr>
            <w:r w:rsidRPr="0074706C">
              <w:rPr>
                <w:rFonts w:ascii="Arial Narrow" w:hAnsi="Arial Narrow"/>
                <w:bCs/>
                <w:color w:val="14171A"/>
                <w:u w:val="single"/>
              </w:rPr>
              <w:t>Conclusi</w:t>
            </w:r>
            <w:r w:rsidR="008B3908">
              <w:rPr>
                <w:rFonts w:ascii="Arial Narrow" w:hAnsi="Arial Narrow"/>
                <w:bCs/>
                <w:color w:val="14171A"/>
                <w:u w:val="single"/>
              </w:rPr>
              <w:t>ón de la conferencia de prensa</w:t>
            </w:r>
          </w:p>
          <w:p w14:paraId="644D0F5F" w14:textId="17AC919D" w:rsidR="00486D9A" w:rsidRPr="00C103CB" w:rsidRDefault="00201CD7" w:rsidP="00233B46">
            <w:pPr>
              <w:pStyle w:val="Prrafodelista"/>
              <w:numPr>
                <w:ilvl w:val="0"/>
                <w:numId w:val="4"/>
              </w:numPr>
              <w:spacing w:line="276" w:lineRule="auto"/>
              <w:jc w:val="both"/>
              <w:rPr>
                <w:rFonts w:ascii="Arial Narrow" w:hAnsi="Arial Narrow"/>
                <w:b/>
                <w:i/>
                <w:iCs/>
                <w:color w:val="14171A"/>
              </w:rPr>
            </w:pPr>
            <w:r w:rsidRPr="00201CD7">
              <w:rPr>
                <w:rFonts w:ascii="Arial Narrow" w:hAnsi="Arial Narrow"/>
                <w:iCs/>
                <w:color w:val="14171A"/>
              </w:rPr>
              <w:t xml:space="preserve">El </w:t>
            </w:r>
            <w:r w:rsidRPr="00F129BB">
              <w:rPr>
                <w:rFonts w:ascii="Arial Narrow" w:eastAsia="Arial" w:hAnsi="Arial Narrow" w:cs="Arial"/>
              </w:rPr>
              <w:t>Dr. Ricardo Cortes</w:t>
            </w:r>
            <w:r>
              <w:rPr>
                <w:rFonts w:ascii="Arial Narrow" w:eastAsia="Arial" w:hAnsi="Arial Narrow" w:cs="Arial"/>
              </w:rPr>
              <w:t xml:space="preserve"> recalca que el distanciamiento social es lo que marca la diferencia, </w:t>
            </w:r>
            <w:r w:rsidRPr="00201CD7">
              <w:rPr>
                <w:rFonts w:ascii="Arial Narrow" w:eastAsia="Arial" w:hAnsi="Arial Narrow" w:cs="Arial"/>
                <w:b/>
              </w:rPr>
              <w:t>“el distanciamiento social se indica y la sociedad responde o no responde”</w:t>
            </w:r>
            <w:r w:rsidR="00AC01F3">
              <w:rPr>
                <w:rFonts w:ascii="Arial Narrow" w:hAnsi="Arial Narrow"/>
                <w:bCs/>
                <w:color w:val="14171A"/>
              </w:rPr>
              <w:t>.</w:t>
            </w:r>
          </w:p>
        </w:tc>
      </w:tr>
      <w:tr w:rsidR="003955A0" w:rsidRPr="00AC01F3" w14:paraId="3BE1FADD" w14:textId="77777777" w:rsidTr="003955A0">
        <w:tc>
          <w:tcPr>
            <w:tcW w:w="1410" w:type="dxa"/>
            <w:vAlign w:val="center"/>
          </w:tcPr>
          <w:p w14:paraId="6C3D01EA" w14:textId="3869A2AD" w:rsidR="003955A0" w:rsidRPr="00AC01F3" w:rsidRDefault="003955A0" w:rsidP="009834B0">
            <w:pPr>
              <w:spacing w:line="276" w:lineRule="auto"/>
              <w:jc w:val="center"/>
              <w:rPr>
                <w:rFonts w:ascii="Arial Narrow" w:eastAsia="Arial" w:hAnsi="Arial Narrow" w:cs="Arial"/>
                <w:b/>
              </w:rPr>
            </w:pPr>
            <w:r w:rsidRPr="00AC01F3">
              <w:rPr>
                <w:rFonts w:ascii="Arial Narrow" w:eastAsia="Arial" w:hAnsi="Arial Narrow" w:cs="Arial"/>
                <w:b/>
              </w:rPr>
              <w:t>Particip</w:t>
            </w:r>
            <w:r w:rsidR="000E1C48" w:rsidRPr="00AC01F3">
              <w:rPr>
                <w:rFonts w:ascii="Arial Narrow" w:eastAsia="Arial" w:hAnsi="Arial Narrow" w:cs="Arial"/>
                <w:b/>
              </w:rPr>
              <w:t>aron</w:t>
            </w:r>
            <w:r w:rsidRPr="00AC01F3">
              <w:rPr>
                <w:rFonts w:ascii="Arial Narrow" w:eastAsia="Arial" w:hAnsi="Arial Narrow" w:cs="Arial"/>
                <w:b/>
              </w:rPr>
              <w:t>:</w:t>
            </w:r>
          </w:p>
        </w:tc>
        <w:tc>
          <w:tcPr>
            <w:tcW w:w="7931" w:type="dxa"/>
            <w:vAlign w:val="center"/>
          </w:tcPr>
          <w:p w14:paraId="095B33DF" w14:textId="7D0C2020" w:rsidR="00D042F0" w:rsidRPr="00AC01F3" w:rsidRDefault="00F129BB" w:rsidP="00486D9A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eastAsia="Arial" w:hAnsi="Arial Narrow" w:cs="Arial"/>
              </w:rPr>
            </w:pPr>
            <w:r w:rsidRPr="00F129BB">
              <w:rPr>
                <w:rFonts w:ascii="Arial Narrow" w:eastAsia="Arial" w:hAnsi="Arial Narrow" w:cs="Arial"/>
              </w:rPr>
              <w:t>Dr. Ricardo Cortes Alcalá Director General de Promoción de la Salud</w:t>
            </w:r>
            <w:r w:rsidR="00D042F0" w:rsidRPr="00AC01F3">
              <w:rPr>
                <w:rFonts w:ascii="Arial Narrow" w:eastAsia="Arial" w:hAnsi="Arial Narrow" w:cs="Arial"/>
              </w:rPr>
              <w:t>.</w:t>
            </w:r>
          </w:p>
          <w:p w14:paraId="5F0AC986" w14:textId="79E3720B" w:rsidR="00C826F2" w:rsidRPr="00F129BB" w:rsidRDefault="00F129BB" w:rsidP="00F129BB">
            <w:pPr>
              <w:pStyle w:val="Prrafodelista"/>
              <w:numPr>
                <w:ilvl w:val="0"/>
                <w:numId w:val="1"/>
              </w:numPr>
              <w:spacing w:line="276" w:lineRule="auto"/>
              <w:rPr>
                <w:rFonts w:ascii="Arial Narrow" w:eastAsia="Arial" w:hAnsi="Arial Narrow" w:cs="Arial"/>
              </w:rPr>
            </w:pPr>
            <w:r w:rsidRPr="00F129BB">
              <w:rPr>
                <w:rFonts w:ascii="Arial Narrow" w:eastAsia="Arial" w:hAnsi="Arial Narrow" w:cs="Arial"/>
              </w:rPr>
              <w:t>D</w:t>
            </w:r>
            <w:r>
              <w:rPr>
                <w:rFonts w:ascii="Arial Narrow" w:eastAsia="Arial" w:hAnsi="Arial Narrow" w:cs="Arial"/>
              </w:rPr>
              <w:t>r</w:t>
            </w:r>
            <w:r w:rsidRPr="00F129BB">
              <w:rPr>
                <w:rFonts w:ascii="Arial Narrow" w:eastAsia="Arial" w:hAnsi="Arial Narrow" w:cs="Arial"/>
              </w:rPr>
              <w:t>. Gustavo Reyes Terán Titular de la Comisión Coordinadora de Institutos Nacionales de Salud y Hospitales de Alta Especialidad</w:t>
            </w:r>
            <w:r w:rsidR="00C826F2" w:rsidRPr="00AC01F3">
              <w:rPr>
                <w:rFonts w:ascii="Arial Narrow" w:eastAsia="Arial" w:hAnsi="Arial Narrow" w:cs="Arial"/>
              </w:rPr>
              <w:t xml:space="preserve">. </w:t>
            </w:r>
            <w:r w:rsidR="00C826F2" w:rsidRPr="00F129BB">
              <w:rPr>
                <w:rFonts w:ascii="Arial Narrow" w:eastAsia="Arial" w:hAnsi="Arial Narrow" w:cs="Arial"/>
              </w:rPr>
              <w:t xml:space="preserve"> </w:t>
            </w:r>
          </w:p>
        </w:tc>
      </w:tr>
    </w:tbl>
    <w:p w14:paraId="0F9BD2A6" w14:textId="77777777" w:rsidR="002E3820" w:rsidRPr="00AC01F3" w:rsidRDefault="002E3820" w:rsidP="002E382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72CE9084" w14:textId="77777777" w:rsidR="00634BD2" w:rsidRPr="00AC01F3" w:rsidRDefault="00634BD2" w:rsidP="00634BD2">
      <w:pPr>
        <w:spacing w:after="0" w:line="276" w:lineRule="auto"/>
        <w:jc w:val="center"/>
        <w:rPr>
          <w:rFonts w:ascii="Arial Narrow" w:eastAsia="Arial" w:hAnsi="Arial Narrow" w:cs="Arial"/>
          <w:b/>
          <w:bCs/>
          <w:sz w:val="20"/>
          <w:szCs w:val="20"/>
        </w:rPr>
      </w:pPr>
      <w:r w:rsidRPr="00AC01F3">
        <w:rPr>
          <w:rFonts w:ascii="Arial Narrow" w:eastAsia="Arial" w:hAnsi="Arial Narrow" w:cs="Arial"/>
          <w:b/>
          <w:bCs/>
          <w:sz w:val="20"/>
          <w:szCs w:val="20"/>
        </w:rPr>
        <w:t>Mesa de Transparencia Proactiva.</w:t>
      </w:r>
    </w:p>
    <w:p w14:paraId="798B1BE6" w14:textId="77777777" w:rsidR="00634BD2" w:rsidRPr="00AC01F3" w:rsidRDefault="00634BD2" w:rsidP="00634BD2">
      <w:pPr>
        <w:spacing w:after="0" w:line="276" w:lineRule="auto"/>
        <w:jc w:val="center"/>
        <w:rPr>
          <w:rFonts w:ascii="Arial Narrow" w:eastAsia="Arial" w:hAnsi="Arial Narrow" w:cs="Arial"/>
          <w:b/>
          <w:bCs/>
          <w:sz w:val="20"/>
          <w:szCs w:val="20"/>
        </w:rPr>
      </w:pPr>
      <w:r w:rsidRPr="00AC01F3">
        <w:rPr>
          <w:rFonts w:ascii="Arial Narrow" w:eastAsia="Arial" w:hAnsi="Arial Narrow" w:cs="Arial"/>
          <w:b/>
          <w:bCs/>
          <w:sz w:val="20"/>
          <w:szCs w:val="20"/>
        </w:rPr>
        <w:t>Vínculos de distintos sujetos obligados</w:t>
      </w:r>
    </w:p>
    <w:p w14:paraId="68BA41CF" w14:textId="77777777" w:rsidR="00634BD2" w:rsidRPr="00AC01F3" w:rsidRDefault="00634BD2" w:rsidP="00634BD2">
      <w:pPr>
        <w:rPr>
          <w:rFonts w:ascii="Arial Narrow" w:hAnsi="Arial Narrow"/>
          <w:sz w:val="20"/>
          <w:szCs w:val="20"/>
        </w:rPr>
      </w:pPr>
    </w:p>
    <w:p w14:paraId="4C7B9AC2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 xml:space="preserve">Agencia de Protección Sanitaria de la CDMX. </w:t>
      </w:r>
      <w:hyperlink r:id="rId9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https://www.aps.cdmx.gob.mx/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3CECE848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 xml:space="preserve">Alcaldía Álvaro Obregón 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10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http://www.aao.cdmx.gob.mx/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6797E9E5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Azcapotzalco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11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http://azcapotzalco.cdmx.gob.mx/covid-19/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49F4EAEE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Benito Juárez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12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https://alcaldiabenitojuarez.gob.mx/index.php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53E58626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Coyoacán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13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https://www.coyoacan.cdmx.gob.mx/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 </w:t>
      </w:r>
      <w:hyperlink r:id="rId14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https://www.facebook.com/coyoacan.alcaldia/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275849E8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Cuajimalpa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15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http://cuajimalpa.cdmx.gob.mx/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0118048E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Cuauhtémoc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16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https://alcaldiacuauhtemoc.mx/recomenaciones-para-la-poblacion-coronavirus-covid19/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117362B4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Gustavo A. Madero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17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http://www.gamadero.gob.mx/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129E3FD4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Iztacalco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18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http://www.iztacalco.cdmx.gob.mx/inicio/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  </w:t>
      </w:r>
      <w:hyperlink r:id="rId19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https://test.covid19.cdmx.gob.mx/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5C035BFA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Iztapalapa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20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http://www.iztapalapa.cdmx.gob.mx/images/banners/2020/COVID19.html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07EC719C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La Magdalena Contreras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21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https://mcontreras.gob.mx/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14CF1922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Miguel Hidalgo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22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https://miguelhidalgo.cdmx.gob.mx/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6803EE50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Milpa Alta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23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http://www.milpa-alta.cdmx.gob.mx/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79DA5F68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Tláhuac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24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http://www.tlahuac.cdmx.gob.mx/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498B0BA5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Tlalpan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25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http://www.tlalpan.cdmx.gob.mx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 </w:t>
      </w:r>
    </w:p>
    <w:p w14:paraId="764AA450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Venustiano Carranza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26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http://www.vcarranza.cdmx.gob.mx/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288E7611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Alcaldía Xochimilco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27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http://www.xochimilco.cdmx.gob.mx/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  </w:t>
      </w:r>
      <w:hyperlink r:id="rId28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https://twitter.com/XochimilcoAl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 y </w:t>
      </w:r>
      <w:hyperlink r:id="rId29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https://www.facebook.com/XochimilcoAlcaldiaOficial/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7C543E51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Congreso de la CDMX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30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https://www.congresocdmx.gob.mx/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 </w:t>
      </w:r>
      <w:hyperlink r:id="rId31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https://twitter.com/Congreso_CdMex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46E7A8F4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/>
        <w:ind w:left="357" w:hanging="357"/>
        <w:contextualSpacing w:val="0"/>
        <w:rPr>
          <w:rFonts w:ascii="Arial Narrow" w:hAnsi="Arial Narrow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Instituto de las Personas con Discapacidad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32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https://test.covid19.cdmx.gob.mx/public/RegistroPersona.xhtml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40497879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Instituto del Deporte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33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https://indeporte.cdmx.gob.mx/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5D9FA002" w14:textId="19A7F7ED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Metrobús</w:t>
      </w:r>
      <w:r w:rsidR="00486D9A" w:rsidRPr="00AC01F3">
        <w:rPr>
          <w:rFonts w:ascii="Arial Narrow" w:eastAsia="Arial" w:hAnsi="Arial Narrow" w:cs="Arial"/>
          <w:sz w:val="20"/>
          <w:szCs w:val="20"/>
        </w:rPr>
        <w:t xml:space="preserve">  </w:t>
      </w:r>
      <w:r w:rsidR="00486D9A" w:rsidRPr="00AC01F3">
        <w:rPr>
          <w:rFonts w:ascii="Arial Narrow" w:eastAsia="Arial" w:hAnsi="Arial Narrow" w:cs="Arial"/>
          <w:sz w:val="20"/>
          <w:szCs w:val="20"/>
        </w:rPr>
        <w:tab/>
      </w:r>
      <w:hyperlink r:id="rId34" w:history="1">
        <w:r w:rsidR="00486D9A"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https://www.metrobus.cdmx.gob.mx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 </w:t>
      </w:r>
      <w:hyperlink r:id="rId35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https://www.metrobus.cdmx.gob.mx/comunicacion/nota/BMB-19032020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  </w:t>
      </w:r>
    </w:p>
    <w:p w14:paraId="4FCA55B3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Poder Judicial de la Ciudad de México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36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https://www.poderjudicialcdmx.gob.mx/wp-content/uploads/Acuerdo_39_14.pdf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2046A03A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Policía Auxiliar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37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https://pa.cdmx.gob.mx/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507D8FA2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 xml:space="preserve">Secretaría de Finanzas 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38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https://cdmxassets.s3.amazonaws.com/media/files-pdf/sliders/CIERRE_OFICINAS_SUBTE.pdf; http://www.finanzas.cdmx.gob.mx/comunicacion/nota/suspende-gobierno-capitalino-tramites-presenciales-y-amplia-plazo-para-pagos-de-contribuciones-fiscales</w:t>
        </w:r>
      </w:hyperlink>
    </w:p>
    <w:p w14:paraId="7BFC2D63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/>
        <w:ind w:left="357" w:hanging="357"/>
        <w:contextualSpacing w:val="0"/>
        <w:rPr>
          <w:rFonts w:ascii="Arial Narrow" w:hAnsi="Arial Narrow"/>
          <w:sz w:val="20"/>
          <w:szCs w:val="20"/>
        </w:rPr>
      </w:pPr>
      <w:r w:rsidRPr="00AC01F3">
        <w:rPr>
          <w:rFonts w:ascii="Arial Narrow" w:hAnsi="Arial Narrow"/>
          <w:sz w:val="20"/>
          <w:szCs w:val="20"/>
        </w:rPr>
        <w:t xml:space="preserve">Secretaría de Gestión Integral de Riesgos y Protección Civil </w:t>
      </w:r>
      <w:hyperlink r:id="rId39" w:history="1">
        <w:r w:rsidRPr="00AC01F3">
          <w:rPr>
            <w:rStyle w:val="Hipervnculo"/>
            <w:rFonts w:ascii="Arial Narrow" w:hAnsi="Arial Narrow"/>
            <w:sz w:val="20"/>
            <w:szCs w:val="20"/>
          </w:rPr>
          <w:t>https://covid19.cdmx.gob.mx/</w:t>
        </w:r>
      </w:hyperlink>
      <w:r w:rsidRPr="00AC01F3">
        <w:rPr>
          <w:rFonts w:ascii="Arial Narrow" w:hAnsi="Arial Narrow"/>
          <w:sz w:val="20"/>
          <w:szCs w:val="20"/>
        </w:rPr>
        <w:t xml:space="preserve"> </w:t>
      </w:r>
    </w:p>
    <w:p w14:paraId="1466329E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Secretaría de Salud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40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https://www.salud.cdmx.gob.mx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/</w:t>
      </w:r>
    </w:p>
    <w:p w14:paraId="2FB0906C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ind w:left="357" w:hanging="357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 xml:space="preserve">Secretaría de Seguridad Ciudadana (SSC) 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41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https://covid19.cdmx.gob.mx/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</w:t>
      </w:r>
    </w:p>
    <w:p w14:paraId="23A13B7B" w14:textId="77777777" w:rsidR="00634BD2" w:rsidRPr="00AC01F3" w:rsidRDefault="00634BD2" w:rsidP="00634BD2">
      <w:pPr>
        <w:pStyle w:val="Prrafodelista"/>
        <w:numPr>
          <w:ilvl w:val="0"/>
          <w:numId w:val="2"/>
        </w:numPr>
        <w:spacing w:after="120" w:line="240" w:lineRule="auto"/>
        <w:contextualSpacing w:val="0"/>
        <w:rPr>
          <w:rFonts w:ascii="Arial Narrow" w:eastAsia="Arial" w:hAnsi="Arial Narrow" w:cs="Arial"/>
          <w:sz w:val="20"/>
          <w:szCs w:val="20"/>
        </w:rPr>
      </w:pPr>
      <w:r w:rsidRPr="00AC01F3">
        <w:rPr>
          <w:rFonts w:ascii="Arial Narrow" w:eastAsia="Arial" w:hAnsi="Arial Narrow" w:cs="Arial"/>
          <w:sz w:val="20"/>
          <w:szCs w:val="20"/>
        </w:rPr>
        <w:t>Servicios de Salud Pública de la CDMX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42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http://sersalud.cdmx.gob.mx/portalut/inicio.html</w:t>
        </w:r>
      </w:hyperlink>
    </w:p>
    <w:p w14:paraId="0712AEF5" w14:textId="7B7392A8" w:rsidR="00634BD2" w:rsidRPr="00AC01F3" w:rsidRDefault="00634BD2" w:rsidP="00634BD2">
      <w:r w:rsidRPr="00AC01F3">
        <w:rPr>
          <w:rFonts w:ascii="Arial Narrow" w:eastAsia="Arial" w:hAnsi="Arial Narrow" w:cs="Arial"/>
          <w:sz w:val="20"/>
          <w:szCs w:val="20"/>
        </w:rPr>
        <w:t>Sistema de Transporte Colectivo</w:t>
      </w:r>
      <w:r w:rsidRPr="00AC01F3">
        <w:rPr>
          <w:rFonts w:ascii="Arial Narrow" w:eastAsia="Arial" w:hAnsi="Arial Narrow" w:cs="Arial"/>
          <w:sz w:val="20"/>
          <w:szCs w:val="20"/>
        </w:rPr>
        <w:tab/>
      </w:r>
      <w:hyperlink r:id="rId43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https://www.metro.cdmx.gob.mx/</w:t>
        </w:r>
      </w:hyperlink>
      <w:r w:rsidRPr="00AC01F3">
        <w:rPr>
          <w:rFonts w:ascii="Arial Narrow" w:eastAsia="Arial" w:hAnsi="Arial Narrow" w:cs="Arial"/>
          <w:sz w:val="20"/>
          <w:szCs w:val="20"/>
        </w:rPr>
        <w:t xml:space="preserve">  </w:t>
      </w:r>
      <w:hyperlink r:id="rId44" w:history="1">
        <w:r w:rsidRPr="00AC01F3">
          <w:rPr>
            <w:rStyle w:val="Hipervnculo"/>
            <w:rFonts w:ascii="Arial Narrow" w:eastAsia="Arial" w:hAnsi="Arial Narrow" w:cs="Arial"/>
            <w:sz w:val="20"/>
            <w:szCs w:val="20"/>
          </w:rPr>
          <w:t>https://twitter.com/MetroCDMX</w:t>
        </w:r>
      </w:hyperlink>
    </w:p>
    <w:sectPr w:rsidR="00634BD2" w:rsidRPr="00AC01F3">
      <w:headerReference w:type="default" r:id="rId45"/>
      <w:footerReference w:type="default" r:id="rId46"/>
      <w:pgSz w:w="12240" w:h="15840"/>
      <w:pgMar w:top="1440" w:right="1440" w:bottom="1440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DE9E3F" w14:textId="77777777" w:rsidR="00A674CF" w:rsidRDefault="00A674CF" w:rsidP="0044053B">
      <w:pPr>
        <w:spacing w:after="0" w:line="240" w:lineRule="auto"/>
      </w:pPr>
      <w:r>
        <w:separator/>
      </w:r>
    </w:p>
  </w:endnote>
  <w:endnote w:type="continuationSeparator" w:id="0">
    <w:p w14:paraId="0263BE29" w14:textId="77777777" w:rsidR="00A674CF" w:rsidRDefault="00A674CF" w:rsidP="004405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8A995A" w14:textId="4B4F0A7B" w:rsidR="00497045" w:rsidRDefault="004970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>ATM</w:t>
    </w:r>
  </w:p>
  <w:p w14:paraId="3251FA55" w14:textId="36182FEC" w:rsidR="00497045" w:rsidRDefault="004970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sz w:val="16"/>
        <w:szCs w:val="16"/>
      </w:rPr>
    </w:pPr>
    <w:r>
      <w:rPr>
        <w:sz w:val="16"/>
        <w:szCs w:val="16"/>
      </w:rPr>
      <w:t>DEAEE</w:t>
    </w:r>
  </w:p>
  <w:p w14:paraId="58F34B2C" w14:textId="7388BDC7" w:rsidR="00497045" w:rsidRDefault="004970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smallCaps/>
        <w:color w:val="5B9BD5"/>
      </w:rPr>
    </w:pPr>
    <w:r>
      <w:rPr>
        <w:sz w:val="16"/>
        <w:szCs w:val="16"/>
      </w:rPr>
      <w:t>28.03.2020_V1</w:t>
    </w:r>
  </w:p>
  <w:p w14:paraId="729CBFAE" w14:textId="77777777" w:rsidR="00497045" w:rsidRDefault="004970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smallCaps/>
        <w:color w:val="5B9BD5"/>
      </w:rPr>
    </w:pPr>
    <w:r>
      <w:rPr>
        <w:smallCaps/>
        <w:color w:val="5B9BD5"/>
      </w:rPr>
      <w:fldChar w:fldCharType="begin"/>
    </w:r>
    <w:r>
      <w:rPr>
        <w:smallCaps/>
        <w:color w:val="5B9BD5"/>
      </w:rPr>
      <w:instrText>PAGE</w:instrText>
    </w:r>
    <w:r>
      <w:rPr>
        <w:smallCaps/>
        <w:color w:val="5B9BD5"/>
      </w:rPr>
      <w:fldChar w:fldCharType="separate"/>
    </w:r>
    <w:r w:rsidR="00C103CB">
      <w:rPr>
        <w:smallCaps/>
        <w:noProof/>
        <w:color w:val="5B9BD5"/>
      </w:rPr>
      <w:t>3</w:t>
    </w:r>
    <w:r>
      <w:rPr>
        <w:smallCaps/>
        <w:color w:val="5B9BD5"/>
      </w:rPr>
      <w:fldChar w:fldCharType="end"/>
    </w:r>
  </w:p>
  <w:p w14:paraId="02727691" w14:textId="77777777" w:rsidR="00497045" w:rsidRDefault="0049704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eastAsia="es-ES"/>
      </w:rPr>
      <w:drawing>
        <wp:anchor distT="0" distB="0" distL="114300" distR="114300" simplePos="0" relativeHeight="251668992" behindDoc="0" locked="0" layoutInCell="1" hidden="0" allowOverlap="1" wp14:anchorId="5A7A30A4" wp14:editId="1CA8FA44">
          <wp:simplePos x="0" y="0"/>
          <wp:positionH relativeFrom="column">
            <wp:posOffset>-850900</wp:posOffset>
          </wp:positionH>
          <wp:positionV relativeFrom="paragraph">
            <wp:posOffset>175895</wp:posOffset>
          </wp:positionV>
          <wp:extent cx="7673975" cy="401955"/>
          <wp:effectExtent l="0" t="0" r="0" b="0"/>
          <wp:wrapSquare wrapText="bothSides" distT="0" distB="0" distL="114300" distR="114300"/>
          <wp:docPr id="6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9643" b="23838"/>
                  <a:stretch>
                    <a:fillRect/>
                  </a:stretch>
                </pic:blipFill>
                <pic:spPr>
                  <a:xfrm>
                    <a:off x="0" y="0"/>
                    <a:ext cx="7673975" cy="401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8DBA82" w14:textId="77777777" w:rsidR="00A674CF" w:rsidRDefault="00A674CF" w:rsidP="0044053B">
      <w:pPr>
        <w:spacing w:after="0" w:line="240" w:lineRule="auto"/>
      </w:pPr>
      <w:r>
        <w:separator/>
      </w:r>
    </w:p>
  </w:footnote>
  <w:footnote w:type="continuationSeparator" w:id="0">
    <w:p w14:paraId="0C892BF5" w14:textId="77777777" w:rsidR="00A674CF" w:rsidRDefault="00A674CF" w:rsidP="004405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7F1C5" w14:textId="77777777" w:rsidR="00497045" w:rsidRDefault="00497045">
    <w:pPr>
      <w:spacing w:before="120" w:after="0" w:line="240" w:lineRule="auto"/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hidden="0" allowOverlap="1" wp14:anchorId="55297D0B" wp14:editId="33AEF859">
          <wp:simplePos x="0" y="0"/>
          <wp:positionH relativeFrom="column">
            <wp:posOffset>-525145</wp:posOffset>
          </wp:positionH>
          <wp:positionV relativeFrom="paragraph">
            <wp:posOffset>-111125</wp:posOffset>
          </wp:positionV>
          <wp:extent cx="1062355" cy="503555"/>
          <wp:effectExtent l="0" t="0" r="4445" b="0"/>
          <wp:wrapNone/>
          <wp:docPr id="6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18030"/>
                  <a:stretch>
                    <a:fillRect/>
                  </a:stretch>
                </pic:blipFill>
                <pic:spPr>
                  <a:xfrm>
                    <a:off x="0" y="0"/>
                    <a:ext cx="1062355" cy="503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 Black" w:eastAsia="Arial Black" w:hAnsi="Arial Black" w:cs="Arial Black"/>
        <w:color w:val="4597A1"/>
        <w:sz w:val="18"/>
        <w:szCs w:val="18"/>
      </w:rPr>
      <w:t>Instituto de Transparencia, Acceso a la Información Pública,</w:t>
    </w:r>
  </w:p>
  <w:p w14:paraId="0F62FB78" w14:textId="77777777" w:rsidR="00497045" w:rsidRDefault="00497045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  <w:r>
      <w:rPr>
        <w:rFonts w:ascii="Arial Black" w:eastAsia="Arial Black" w:hAnsi="Arial Black" w:cs="Arial Black"/>
        <w:color w:val="4597A1"/>
        <w:sz w:val="18"/>
        <w:szCs w:val="18"/>
      </w:rPr>
      <w:t>Protección de Datos Personales y Rendición de Cuentas de la Ciudad de México</w:t>
    </w:r>
  </w:p>
  <w:p w14:paraId="6355E975" w14:textId="77777777" w:rsidR="00497045" w:rsidRDefault="00497045">
    <w:pPr>
      <w:ind w:right="-142"/>
      <w:jc w:val="right"/>
      <w:rPr>
        <w:rFonts w:ascii="Arial Black" w:eastAsia="Arial Black" w:hAnsi="Arial Black" w:cs="Arial Black"/>
        <w:color w:val="4597A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4232D0"/>
    <w:multiLevelType w:val="hybridMultilevel"/>
    <w:tmpl w:val="1D4E8690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F06212"/>
    <w:multiLevelType w:val="hybridMultilevel"/>
    <w:tmpl w:val="0A6E6D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ACB67E6"/>
    <w:multiLevelType w:val="hybridMultilevel"/>
    <w:tmpl w:val="4A0627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A463DDD"/>
    <w:multiLevelType w:val="hybridMultilevel"/>
    <w:tmpl w:val="EB6AEE9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6A571CF"/>
    <w:multiLevelType w:val="hybridMultilevel"/>
    <w:tmpl w:val="CB5E87E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3820"/>
    <w:rsid w:val="00007A00"/>
    <w:rsid w:val="000134C6"/>
    <w:rsid w:val="00055E2F"/>
    <w:rsid w:val="0009429D"/>
    <w:rsid w:val="000E1C48"/>
    <w:rsid w:val="000E7CB1"/>
    <w:rsid w:val="00113F53"/>
    <w:rsid w:val="001879FE"/>
    <w:rsid w:val="0019136F"/>
    <w:rsid w:val="001F7F8C"/>
    <w:rsid w:val="00201CD7"/>
    <w:rsid w:val="00233B46"/>
    <w:rsid w:val="00277BB8"/>
    <w:rsid w:val="002928A6"/>
    <w:rsid w:val="002A537E"/>
    <w:rsid w:val="002E3820"/>
    <w:rsid w:val="00314886"/>
    <w:rsid w:val="003605F4"/>
    <w:rsid w:val="00371989"/>
    <w:rsid w:val="003824FA"/>
    <w:rsid w:val="003955A0"/>
    <w:rsid w:val="003C27DA"/>
    <w:rsid w:val="003E50A6"/>
    <w:rsid w:val="003F0368"/>
    <w:rsid w:val="004311A7"/>
    <w:rsid w:val="0044053B"/>
    <w:rsid w:val="00484A1B"/>
    <w:rsid w:val="00485011"/>
    <w:rsid w:val="00486D9A"/>
    <w:rsid w:val="00497045"/>
    <w:rsid w:val="00503CAF"/>
    <w:rsid w:val="005436B5"/>
    <w:rsid w:val="00592776"/>
    <w:rsid w:val="005F526D"/>
    <w:rsid w:val="00634BD2"/>
    <w:rsid w:val="00651F26"/>
    <w:rsid w:val="00676750"/>
    <w:rsid w:val="006B17DF"/>
    <w:rsid w:val="0074706C"/>
    <w:rsid w:val="00776ED2"/>
    <w:rsid w:val="007926AE"/>
    <w:rsid w:val="0079721F"/>
    <w:rsid w:val="00797758"/>
    <w:rsid w:val="007B22F2"/>
    <w:rsid w:val="007E73D3"/>
    <w:rsid w:val="007F21BB"/>
    <w:rsid w:val="00813C5A"/>
    <w:rsid w:val="00880C74"/>
    <w:rsid w:val="008B3908"/>
    <w:rsid w:val="008C4B98"/>
    <w:rsid w:val="008C6E19"/>
    <w:rsid w:val="00982A9B"/>
    <w:rsid w:val="009834B0"/>
    <w:rsid w:val="00992400"/>
    <w:rsid w:val="009A33C1"/>
    <w:rsid w:val="009D48F2"/>
    <w:rsid w:val="00A14623"/>
    <w:rsid w:val="00A22BEB"/>
    <w:rsid w:val="00A437DF"/>
    <w:rsid w:val="00A50FCE"/>
    <w:rsid w:val="00A55B69"/>
    <w:rsid w:val="00A674CF"/>
    <w:rsid w:val="00A83B89"/>
    <w:rsid w:val="00A93D53"/>
    <w:rsid w:val="00AB3982"/>
    <w:rsid w:val="00AB62FD"/>
    <w:rsid w:val="00AC01F3"/>
    <w:rsid w:val="00B242CC"/>
    <w:rsid w:val="00B37514"/>
    <w:rsid w:val="00B937AD"/>
    <w:rsid w:val="00C103CB"/>
    <w:rsid w:val="00C11FD3"/>
    <w:rsid w:val="00C126B8"/>
    <w:rsid w:val="00C1380E"/>
    <w:rsid w:val="00C16596"/>
    <w:rsid w:val="00C50C93"/>
    <w:rsid w:val="00C826F2"/>
    <w:rsid w:val="00C8757C"/>
    <w:rsid w:val="00C96BAF"/>
    <w:rsid w:val="00CA6053"/>
    <w:rsid w:val="00CD379E"/>
    <w:rsid w:val="00D0001A"/>
    <w:rsid w:val="00D042F0"/>
    <w:rsid w:val="00D169E4"/>
    <w:rsid w:val="00D730DC"/>
    <w:rsid w:val="00D778AE"/>
    <w:rsid w:val="00DB421C"/>
    <w:rsid w:val="00E04994"/>
    <w:rsid w:val="00E522DC"/>
    <w:rsid w:val="00E72945"/>
    <w:rsid w:val="00E92E5F"/>
    <w:rsid w:val="00EE37F7"/>
    <w:rsid w:val="00EF2140"/>
    <w:rsid w:val="00F129BB"/>
    <w:rsid w:val="00F256D3"/>
    <w:rsid w:val="00F4252C"/>
    <w:rsid w:val="00FB31A6"/>
    <w:rsid w:val="00FD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9CA4CB"/>
  <w15:docId w15:val="{3E83FC94-869A-0648-BA14-51C66E447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3820"/>
    <w:rPr>
      <w:rFonts w:ascii="Calibri" w:eastAsia="Calibri" w:hAnsi="Calibri" w:cs="Calibri"/>
      <w:lang w:val="es-ES" w:eastAsia="es-MX"/>
    </w:rPr>
  </w:style>
  <w:style w:type="paragraph" w:styleId="Ttulo1">
    <w:name w:val="heading 1"/>
    <w:basedOn w:val="Normal"/>
    <w:link w:val="Ttulo1Car"/>
    <w:uiPriority w:val="9"/>
    <w:qFormat/>
    <w:rsid w:val="00651F26"/>
    <w:pPr>
      <w:spacing w:before="100" w:beforeAutospacing="1" w:after="100" w:afterAutospacing="1" w:line="240" w:lineRule="auto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E3820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rsid w:val="002E3820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4405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053B"/>
    <w:rPr>
      <w:rFonts w:ascii="Calibri" w:eastAsia="Calibri" w:hAnsi="Calibri" w:cs="Calibri"/>
      <w:lang w:val="es-ES_tradnl" w:eastAsia="es-MX"/>
    </w:rPr>
  </w:style>
  <w:style w:type="paragraph" w:styleId="Prrafodelista">
    <w:name w:val="List Paragraph"/>
    <w:basedOn w:val="Normal"/>
    <w:uiPriority w:val="34"/>
    <w:qFormat/>
    <w:rsid w:val="003955A0"/>
    <w:pPr>
      <w:ind w:left="720"/>
      <w:contextualSpacing/>
    </w:pPr>
  </w:style>
  <w:style w:type="table" w:styleId="Tablaconcuadrcula">
    <w:name w:val="Table Grid"/>
    <w:basedOn w:val="Tablanormal"/>
    <w:uiPriority w:val="39"/>
    <w:rsid w:val="00D73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C27D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27DA"/>
    <w:rPr>
      <w:rFonts w:ascii="Lucida Grande" w:eastAsia="Calibri" w:hAnsi="Lucida Grande" w:cs="Lucida Grande"/>
      <w:sz w:val="18"/>
      <w:szCs w:val="18"/>
      <w:lang w:val="es-ES_tradnl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651F26"/>
    <w:rPr>
      <w:rFonts w:ascii="Times New Roman" w:hAnsi="Times New Roman" w:cs="Times New Roman"/>
      <w:b/>
      <w:bCs/>
      <w:kern w:val="36"/>
      <w:sz w:val="48"/>
      <w:szCs w:val="48"/>
      <w:lang w:eastAsia="es-ES"/>
    </w:rPr>
  </w:style>
  <w:style w:type="character" w:styleId="Hipervnculo">
    <w:name w:val="Hyperlink"/>
    <w:basedOn w:val="Fuentedeprrafopredeter"/>
    <w:uiPriority w:val="99"/>
    <w:unhideWhenUsed/>
    <w:rsid w:val="0048501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86D9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96B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23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cov.sinave.gob.mx/mapa.aspx" TargetMode="External"/><Relationship Id="rId13" Type="http://schemas.openxmlformats.org/officeDocument/2006/relationships/hyperlink" Target="https://www.coyoacan.cdmx.gob.mx/" TargetMode="External"/><Relationship Id="rId18" Type="http://schemas.openxmlformats.org/officeDocument/2006/relationships/hyperlink" Target="http://www.iztacalco.cdmx.gob.mx/inicio/" TargetMode="External"/><Relationship Id="rId26" Type="http://schemas.openxmlformats.org/officeDocument/2006/relationships/hyperlink" Target="http://www.vcarranza.cdmx.gob.mx/" TargetMode="External"/><Relationship Id="rId39" Type="http://schemas.openxmlformats.org/officeDocument/2006/relationships/hyperlink" Target="https://covid19.cdmx.gob.mx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contreras.gob.mx/" TargetMode="External"/><Relationship Id="rId34" Type="http://schemas.openxmlformats.org/officeDocument/2006/relationships/hyperlink" Target="https://www.metrobus.cdmx.gob.mx" TargetMode="External"/><Relationship Id="rId42" Type="http://schemas.openxmlformats.org/officeDocument/2006/relationships/hyperlink" Target="http://sersalud.cdmx.gob.mx/portalut/inicio.html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alcaldiabenitojuarez.gob.mx/index.php" TargetMode="External"/><Relationship Id="rId17" Type="http://schemas.openxmlformats.org/officeDocument/2006/relationships/hyperlink" Target="http://www.gamadero.gob.mx/" TargetMode="External"/><Relationship Id="rId25" Type="http://schemas.openxmlformats.org/officeDocument/2006/relationships/hyperlink" Target="http://www.tlalpan.cdmx.gob.mx" TargetMode="External"/><Relationship Id="rId33" Type="http://schemas.openxmlformats.org/officeDocument/2006/relationships/hyperlink" Target="https://indeporte.cdmx.gob.mx/" TargetMode="External"/><Relationship Id="rId38" Type="http://schemas.openxmlformats.org/officeDocument/2006/relationships/hyperlink" Target="https://cdmxassets.s3.amazonaws.com/media/files-pdf/sliders/CIERRE_OFICINAS_SUBTE.pdf;%20http://www.finanzas.cdmx.gob.mx/comunicacion/nota/suspende-gobierno-capitalino-tramites-presenciales-y-amplia-plazo-para-pagos-de-contribuciones-fiscales" TargetMode="External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alcaldiacuauhtemoc.mx/recomenaciones-para-la-poblacion-coronavirus-covid19/" TargetMode="External"/><Relationship Id="rId20" Type="http://schemas.openxmlformats.org/officeDocument/2006/relationships/hyperlink" Target="http://www.iztapalapa.cdmx.gob.mx/images/banners/2020/COVID19.html" TargetMode="External"/><Relationship Id="rId29" Type="http://schemas.openxmlformats.org/officeDocument/2006/relationships/hyperlink" Target="https://www.facebook.com/XochimilcoAlcaldiaOficial/" TargetMode="External"/><Relationship Id="rId41" Type="http://schemas.openxmlformats.org/officeDocument/2006/relationships/hyperlink" Target="https://covid19.cdmx.gob.mx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zcapotzalco.cdmx.gob.mx/covid-19/" TargetMode="External"/><Relationship Id="rId24" Type="http://schemas.openxmlformats.org/officeDocument/2006/relationships/hyperlink" Target="http://www.tlahuac.cdmx.gob.mx/" TargetMode="External"/><Relationship Id="rId32" Type="http://schemas.openxmlformats.org/officeDocument/2006/relationships/hyperlink" Target="https://test.covid19.cdmx.gob.mx/public/RegistroPersona.xhtml" TargetMode="External"/><Relationship Id="rId37" Type="http://schemas.openxmlformats.org/officeDocument/2006/relationships/hyperlink" Target="https://pa.cdmx.gob.mx/" TargetMode="External"/><Relationship Id="rId40" Type="http://schemas.openxmlformats.org/officeDocument/2006/relationships/hyperlink" Target="https://www.salud.cdmx.gob.mx" TargetMode="External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cuajimalpa.cdmx.gob.mx/" TargetMode="External"/><Relationship Id="rId23" Type="http://schemas.openxmlformats.org/officeDocument/2006/relationships/hyperlink" Target="http://www.milpa-alta.cdmx.gob.mx/" TargetMode="External"/><Relationship Id="rId28" Type="http://schemas.openxmlformats.org/officeDocument/2006/relationships/hyperlink" Target="https://twitter.com/XochimilcoAl" TargetMode="External"/><Relationship Id="rId36" Type="http://schemas.openxmlformats.org/officeDocument/2006/relationships/hyperlink" Target="https://www.poderjudicialcdmx.gob.mx/wp-content/uploads/Acuerdo_39_14.pdf" TargetMode="External"/><Relationship Id="rId10" Type="http://schemas.openxmlformats.org/officeDocument/2006/relationships/hyperlink" Target="http://www.aao.cdmx.gob.mx/" TargetMode="External"/><Relationship Id="rId19" Type="http://schemas.openxmlformats.org/officeDocument/2006/relationships/hyperlink" Target="https://test.covid19.cdmx.gob.mx/" TargetMode="External"/><Relationship Id="rId31" Type="http://schemas.openxmlformats.org/officeDocument/2006/relationships/hyperlink" Target="https://twitter.com/Congreso_CdMex" TargetMode="External"/><Relationship Id="rId44" Type="http://schemas.openxmlformats.org/officeDocument/2006/relationships/hyperlink" Target="https://twitter.com/MetroCD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ps.cdmx.gob.mx/" TargetMode="External"/><Relationship Id="rId14" Type="http://schemas.openxmlformats.org/officeDocument/2006/relationships/hyperlink" Target="https://www.facebook.com/coyoacan.alcaldia/" TargetMode="External"/><Relationship Id="rId22" Type="http://schemas.openxmlformats.org/officeDocument/2006/relationships/hyperlink" Target="https://miguelhidalgo.cdmx.gob.mx/" TargetMode="External"/><Relationship Id="rId27" Type="http://schemas.openxmlformats.org/officeDocument/2006/relationships/hyperlink" Target="http://www.xochimilco.cdmx.gob.mx/" TargetMode="External"/><Relationship Id="rId30" Type="http://schemas.openxmlformats.org/officeDocument/2006/relationships/hyperlink" Target="https://www.congresocdmx.gob.mx/" TargetMode="External"/><Relationship Id="rId35" Type="http://schemas.openxmlformats.org/officeDocument/2006/relationships/hyperlink" Target="https://www.metrobus.cdmx.gob.mx/comunicacion/nota/BMB-19032020" TargetMode="External"/><Relationship Id="rId43" Type="http://schemas.openxmlformats.org/officeDocument/2006/relationships/hyperlink" Target="https://www.metro.cdmx.gob.mx/" TargetMode="External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1457</Words>
  <Characters>8017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Sonia Quintana Martínez</cp:lastModifiedBy>
  <cp:revision>4</cp:revision>
  <dcterms:created xsi:type="dcterms:W3CDTF">2020-03-30T17:12:00Z</dcterms:created>
  <dcterms:modified xsi:type="dcterms:W3CDTF">2020-03-30T17:12:00Z</dcterms:modified>
</cp:coreProperties>
</file>